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6AC4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B050"/>
          <w:sz w:val="28"/>
        </w:rPr>
        <w:t xml:space="preserve">Узгоджую       </w:t>
      </w:r>
      <w:r>
        <w:rPr>
          <w:rFonts w:ascii="Times New Roman" w:hAnsi="Times New Roman"/>
          <w:color w:val="FF0000"/>
          <w:sz w:val="28"/>
        </w:rPr>
        <w:t xml:space="preserve">                                                  </w:t>
      </w:r>
      <w:r>
        <w:rPr>
          <w:rFonts w:ascii="Times New Roman" w:hAnsi="Times New Roman"/>
          <w:color w:val="00B050"/>
          <w:sz w:val="28"/>
        </w:rPr>
        <w:t xml:space="preserve">   Затверджую</w:t>
      </w:r>
      <w:r>
        <w:rPr>
          <w:noProof w:val="1"/>
          <w:color w:val="00B050"/>
        </w:rPr>
        <w:t xml:space="preserve"> </w:t>
      </w:r>
      <w:r>
        <w:drawing>
          <wp:inline xmlns:wp="http://schemas.openxmlformats.org/drawingml/2006/wordprocessingDrawing">
            <wp:extent cx="1398270" cy="92900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290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Зас.директора з НВР                                                          В.о. директора школи</w:t>
      </w: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Білозерської ЗОШ І-ІІІ ступенів №13                                 Білозерської ЗОШ І-ІІІ ступенів №13</w:t>
      </w: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Тетяна РЕУЦЬКА  __________                                          Світлана МАЗУРИК _________</w:t>
      </w:r>
    </w:p>
    <w:p>
      <w:pPr>
        <w:pStyle w:val="P1"/>
        <w:rPr>
          <w:color w:val="FF0000"/>
          <w:sz w:val="72"/>
        </w:rPr>
      </w:pP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color w:val="00B050"/>
          <w:sz w:val="72"/>
        </w:rPr>
      </w:pPr>
      <w:r>
        <w:rPr>
          <w:rFonts w:ascii="Monotype Corsiva" w:hAnsi="Monotype Corsiva"/>
          <w:color w:val="00B050"/>
          <w:sz w:val="72"/>
        </w:rPr>
        <w:t>План методичної роботи</w:t>
      </w: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color w:val="00B050"/>
          <w:sz w:val="72"/>
        </w:rPr>
      </w:pPr>
      <w:r>
        <w:rPr>
          <w:rFonts w:ascii="Monotype Corsiva" w:hAnsi="Monotype Corsiva"/>
          <w:color w:val="00B050"/>
          <w:sz w:val="72"/>
        </w:rPr>
        <w:t>Білозерської ЗОШ І-ІІІ ступенів</w:t>
      </w: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color w:val="00B050"/>
          <w:sz w:val="72"/>
        </w:rPr>
      </w:pPr>
      <w:r>
        <w:rPr>
          <w:rFonts w:ascii="Monotype Corsiva" w:hAnsi="Monotype Corsiva"/>
          <w:color w:val="00B050"/>
          <w:sz w:val="72"/>
        </w:rPr>
        <w:t>Добропільської міської ради</w:t>
      </w: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color w:val="00B050"/>
          <w:sz w:val="72"/>
        </w:rPr>
      </w:pPr>
      <w:r>
        <w:rPr>
          <w:rFonts w:ascii="Monotype Corsiva" w:hAnsi="Monotype Corsiva"/>
          <w:color w:val="00B050"/>
          <w:sz w:val="72"/>
        </w:rPr>
        <w:t>Донецької області</w:t>
      </w: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color w:val="00B050"/>
          <w:sz w:val="72"/>
        </w:rPr>
      </w:pPr>
      <w:r>
        <w:rPr>
          <w:rFonts w:ascii="Monotype Corsiva" w:hAnsi="Monotype Corsiva"/>
          <w:color w:val="00B050"/>
          <w:sz w:val="72"/>
        </w:rPr>
        <w:t>на 2024-2025 навчальний рік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948A54"/>
          <w:sz w:val="36"/>
        </w:rPr>
      </w:pPr>
      <w:r>
        <w:rPr>
          <w:rFonts w:ascii="Monotype Corsiva" w:hAnsi="Monotype Corsiva"/>
          <w:sz w:val="48"/>
        </w:rPr>
        <w:t>Методична проблема:</w:t>
      </w:r>
      <w:r>
        <w:rPr>
          <w:rFonts w:ascii="Times New Roman" w:hAnsi="Times New Roman"/>
          <w:i w:val="1"/>
          <w:color w:val="948A54"/>
          <w:sz w:val="36"/>
        </w:rPr>
        <w:t xml:space="preserve">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«Розвиток життєвої компетентності як основної умови підвищення ефективності та якості освітнього процесу».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00B050"/>
          <w:sz w:val="36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sz w:val="48"/>
        </w:rPr>
      </w:pPr>
      <w:r>
        <w:drawing>
          <wp:inline xmlns:wp="http://schemas.openxmlformats.org/drawingml/2006/wordprocessingDrawing">
            <wp:extent cx="4624705" cy="160591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1605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Monotype Corsiva" w:hAnsi="Monotype Corsiva"/>
          <w:sz w:val="48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sz w:val="48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color w:val="7030A0"/>
          <w:sz w:val="48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color w:val="7030A0"/>
          <w:sz w:val="48"/>
        </w:rPr>
      </w:pPr>
      <w:r>
        <w:rPr>
          <w:rFonts w:ascii="Monotype Corsiva" w:hAnsi="Monotype Corsiva"/>
          <w:b w:val="1"/>
          <w:color w:val="7030A0"/>
          <w:sz w:val="48"/>
        </w:rPr>
        <w:t>Мета: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поглиблення змісту загальноосвітньої підготовки учнів з окремих предметів навчального плану шляхом створення профільних класів, організації роботи  гуртків;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підвищення якості знань учнів з базових предметів навчального плану;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створення наукового товариства  учнів, залучення  обдарованих дітей до науково-дослідницької  діяльності;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підвищення  теоретичної, науково-методичної та професійної підготовки педагогічних  працівників шляхом організації   роботи   школи  професійної  адаптації молодого учителя, ШМО учителів-предметників, творчих   груп, проведення  методичних  тижнів, декад;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підвищення   рівня профілактично-консультативної  роботи 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удосконалення роботи органівучнівського самоврядування, широке залучення  його до вирішення питань організації освітнього процесу, життєдіяльності навчального закладу;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забезпечення роботи практичних семінарів з актуальних питань навчання і виховання  школярів;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продовження роботи щодо забезпечення охорони та зміцнення здоров’я учнів;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підвищення іміджу навчального закладу;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забезпечення ефективної роботи методичного кабінету школи;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підвищення рівня  позаурочної  роботи з навчальних  предметів; 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поширення  передового  педагогічного   досвіду працівників  навчального закладу шляхом друку  матеріалів у фахових виданнях;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створення умов для оволодіння педагогами інноваційними методиками з метою підвищення результативності освітнього  процесу.</w:t>
      </w:r>
    </w:p>
    <w:p>
      <w:pPr>
        <w:pStyle w:val="P4"/>
        <w:spacing w:lineRule="auto" w:line="240" w:after="0" w:beforeAutospacing="0" w:afterAutospacing="0"/>
        <w:ind w:left="-284" w:right="-426"/>
        <w:jc w:val="both"/>
        <w:rPr>
          <w:rFonts w:ascii="Times New Roman" w:hAnsi="Times New Roman"/>
          <w:color w:val="00206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206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Monotype Corsiva" w:hAnsi="Monotype Corsiva"/>
          <w:b w:val="1"/>
          <w:sz w:val="36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sz w:val="36"/>
        </w:rPr>
      </w:pPr>
      <w:r>
        <w:drawing>
          <wp:inline xmlns:wp="http://schemas.openxmlformats.org/drawingml/2006/wordprocessingDrawing">
            <wp:extent cx="4791710" cy="19780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978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sz w:val="36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color w:val="FF0000"/>
          <w:sz w:val="36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color w:val="FF0000"/>
          <w:sz w:val="36"/>
        </w:rPr>
      </w:pPr>
    </w:p>
    <w:p>
      <w:pPr>
        <w:spacing w:lineRule="auto" w:line="240" w:after="0" w:beforeAutospacing="0" w:afterAutospacing="0"/>
        <w:rPr>
          <w:rFonts w:ascii="Monotype Corsiva" w:hAnsi="Monotype Corsiva"/>
          <w:b w:val="1"/>
          <w:color w:val="FF0000"/>
          <w:sz w:val="36"/>
        </w:rPr>
      </w:pPr>
      <w:r>
        <w:rPr>
          <w:rFonts w:ascii="Monotype Corsiva" w:hAnsi="Monotype Corsiva"/>
          <w:b w:val="1"/>
          <w:color w:val="FF0000"/>
          <w:sz w:val="36"/>
        </w:rPr>
        <w:t xml:space="preserve">Методичні об’єднання  Білозерської ЗОШ І-ІІІ ступенів</w:t>
      </w:r>
    </w:p>
    <w:p>
      <w:pPr>
        <w:spacing w:lineRule="auto" w:line="240" w:after="0" w:beforeAutospacing="0" w:afterAutospacing="0"/>
        <w:jc w:val="center"/>
        <w:rPr>
          <w:rFonts w:ascii="Monotype Corsiva" w:hAnsi="Monotype Corsiva"/>
          <w:b w:val="1"/>
          <w:color w:val="000000"/>
          <w:sz w:val="36"/>
        </w:rPr>
      </w:pPr>
      <w:r>
        <w:rPr>
          <w:rFonts w:ascii="Monotype Corsiva" w:hAnsi="Monotype Corsiva"/>
          <w:b w:val="1"/>
          <w:color w:val="000000"/>
          <w:sz w:val="36"/>
        </w:rPr>
        <w:t>Голова методичних об’єднань – Реуцька Тетяна Євгенівна, заступник директора з НВР, вчитель історії, перша категорія.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color w:val="00B050"/>
          <w:sz w:val="28"/>
        </w:rPr>
      </w:pPr>
      <w:r>
        <w:rPr>
          <w:rFonts w:ascii="Times New Roman" w:hAnsi="Times New Roman"/>
          <w:b w:val="1"/>
          <w:i w:val="1"/>
          <w:color w:val="00B050"/>
          <w:sz w:val="28"/>
        </w:rPr>
        <w:t>Кафедра суспільно-гуманітарних дисциплін: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Голова методичного об’єднання</w:t>
      </w:r>
      <w:r>
        <w:rPr>
          <w:rFonts w:ascii="Times New Roman" w:hAnsi="Times New Roman"/>
          <w:sz w:val="28"/>
        </w:rPr>
        <w:t xml:space="preserve"> – Мілейко Олена Валеріївна, вчитель англійської мови , вища категорія, учитель методист.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color w:val="00B050"/>
          <w:sz w:val="28"/>
        </w:rPr>
      </w:pPr>
      <w:r>
        <w:rPr>
          <w:rFonts w:ascii="Times New Roman" w:hAnsi="Times New Roman"/>
          <w:b w:val="1"/>
          <w:i w:val="1"/>
          <w:color w:val="00B050"/>
          <w:sz w:val="28"/>
        </w:rPr>
        <w:t>Кафедра природничо-математичних дисциплін: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Голова методичного об’єднання</w:t>
      </w:r>
      <w:r>
        <w:rPr>
          <w:rFonts w:ascii="Times New Roman" w:hAnsi="Times New Roman"/>
          <w:sz w:val="28"/>
        </w:rPr>
        <w:t>– Єрьоменко Жанна Сергіївна, вчитель географії, вища категорія, старший учитель.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color w:val="00B050"/>
          <w:sz w:val="28"/>
        </w:rPr>
      </w:pPr>
      <w:r>
        <w:rPr>
          <w:rFonts w:ascii="Times New Roman" w:hAnsi="Times New Roman"/>
          <w:b w:val="1"/>
          <w:i w:val="1"/>
          <w:color w:val="00B050"/>
          <w:sz w:val="28"/>
        </w:rPr>
        <w:t xml:space="preserve">Кафедра  вчителів початкових класів: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Голова методичного об’єднання</w:t>
      </w:r>
      <w:r>
        <w:rPr>
          <w:rFonts w:ascii="Times New Roman" w:hAnsi="Times New Roman"/>
          <w:sz w:val="28"/>
        </w:rPr>
        <w:t xml:space="preserve"> – Татарченко Інна Миколаївна , вчитель початкових класів, перша категорія.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color w:val="00B050"/>
          <w:sz w:val="28"/>
        </w:rPr>
      </w:pPr>
      <w:r>
        <w:rPr>
          <w:rFonts w:ascii="Times New Roman" w:hAnsi="Times New Roman"/>
          <w:b w:val="1"/>
          <w:i w:val="1"/>
          <w:color w:val="00B050"/>
          <w:sz w:val="28"/>
        </w:rPr>
        <w:t>Кафедра учителів естетичного,  фізичного розвитку та трудового навчання: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Голова методичного об’єднання</w:t>
      </w:r>
      <w:r>
        <w:rPr>
          <w:rFonts w:ascii="Times New Roman" w:hAnsi="Times New Roman"/>
          <w:sz w:val="28"/>
        </w:rPr>
        <w:t xml:space="preserve"> – Олійник Олена Миколаївна, вчитель трудового навчання та технолоїї, основ здоров’я, вища категорія, </w:t>
      </w:r>
      <w:bookmarkStart w:id="0" w:name="_Hlk141959211"/>
      <w:r>
        <w:rPr>
          <w:rFonts w:ascii="Times New Roman" w:hAnsi="Times New Roman"/>
          <w:sz w:val="28"/>
        </w:rPr>
        <w:t xml:space="preserve"> учитель методист.</w:t>
      </w:r>
    </w:p>
    <w:p>
      <w:pPr>
        <w:spacing w:lineRule="auto" w:line="240" w:after="0" w:beforeAutospacing="0" w:afterAutospacing="0"/>
        <w:ind w:right="-426"/>
        <w:rPr>
          <w:rFonts w:ascii="Times New Roman" w:hAnsi="Times New Roman"/>
          <w:b w:val="1"/>
          <w:i w:val="1"/>
          <w:color w:val="00B050"/>
          <w:sz w:val="28"/>
        </w:rPr>
      </w:pPr>
      <w:bookmarkEnd w:id="0"/>
      <w:r>
        <w:rPr>
          <w:rFonts w:ascii="Times New Roman" w:hAnsi="Times New Roman"/>
          <w:b w:val="1"/>
          <w:i w:val="1"/>
          <w:color w:val="00B050"/>
          <w:sz w:val="28"/>
        </w:rPr>
        <w:t>Методичне об’єднання класних керівників: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   Голова методичного об’єднання – Добронос Світлана Володимирівна</w:t>
      </w:r>
      <w:r>
        <w:rPr>
          <w:rFonts w:ascii="Times New Roman" w:hAnsi="Times New Roman"/>
          <w:sz w:val="28"/>
        </w:rPr>
        <w:t xml:space="preserve">,  вчитель інформатики, II категорія.</w:t>
      </w:r>
    </w:p>
    <w:p>
      <w:pPr>
        <w:pStyle w:val="P4"/>
        <w:spacing w:lineRule="auto" w:line="240" w:after="0" w:beforeAutospacing="0" w:afterAutospacing="0"/>
        <w:ind w:left="-284" w:right="-426"/>
        <w:rPr>
          <w:rFonts w:ascii="Times New Roman" w:hAnsi="Times New Roman"/>
          <w:sz w:val="28"/>
        </w:rPr>
      </w:pPr>
    </w:p>
    <w:p>
      <w:pPr>
        <w:tabs>
          <w:tab w:val="left" w:pos="6955" w:leader="none"/>
        </w:tabs>
        <w:spacing w:after="0" w:beforeAutospacing="0" w:afterAutospacing="0"/>
      </w:pPr>
      <w:r>
        <w:tab/>
      </w:r>
    </w:p>
    <w:p>
      <w:pPr>
        <w:tabs>
          <w:tab w:val="left" w:pos="6955" w:leader="none"/>
        </w:tabs>
        <w:spacing w:after="0" w:beforeAutospacing="0" w:afterAutospacing="0"/>
      </w:pPr>
    </w:p>
    <w:p>
      <w:pPr>
        <w:tabs>
          <w:tab w:val="left" w:pos="6955" w:leader="none"/>
        </w:tabs>
      </w:pPr>
      <w:r>
        <w:drawing>
          <wp:inline xmlns:wp="http://schemas.openxmlformats.org/drawingml/2006/wordprocessingDrawing">
            <wp:extent cx="5710555" cy="312293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31229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5934710" cy="262255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6225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noProof w:val="1"/>
        </w:rPr>
      </w:pPr>
    </w:p>
    <w:p>
      <w:pPr>
        <w:spacing w:lineRule="auto" w:line="240" w:after="0" w:beforeAutospacing="0" w:afterAutospacing="0"/>
        <w:rPr>
          <w:noProof w:val="1"/>
        </w:rPr>
      </w:pPr>
    </w:p>
    <w:p>
      <w:pPr>
        <w:spacing w:lineRule="auto" w:line="240" w:after="0" w:beforeAutospacing="0" w:afterAutospacing="0"/>
        <w:rPr>
          <w:noProof w:val="1"/>
        </w:rPr>
      </w:pPr>
    </w:p>
    <w:p>
      <w:pPr>
        <w:spacing w:lineRule="auto" w:line="240" w:after="0" w:beforeAutospacing="0" w:afterAutospacing="0"/>
        <w:rPr>
          <w:noProof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tbl>
      <w:tblPr>
        <w:tblW w:w="10325" w:type="dxa"/>
        <w:jc w:val="center"/>
        <w:tblBorders>
          <w:top w:val="single" w:sz="4" w:space="0" w:shadow="0" w:frame="0" w:color="002060"/>
          <w:left w:val="single" w:sz="4" w:space="0" w:shadow="0" w:frame="0" w:color="002060"/>
          <w:bottom w:val="single" w:sz="4" w:space="0" w:shadow="0" w:frame="0" w:color="002060"/>
          <w:right w:val="single" w:sz="4" w:space="0" w:shadow="0" w:frame="0" w:color="002060"/>
          <w:insideH w:val="single" w:sz="6" w:space="0" w:shadow="0" w:frame="0" w:color="002060"/>
          <w:insideV w:val="single" w:sz="6" w:space="0" w:shadow="0" w:frame="0" w:color="002060"/>
        </w:tblBorders>
        <w:tblLayout w:type="fixed"/>
      </w:tblPr>
      <w:tblGrid/>
      <w:tr>
        <w:trPr>
          <w:gridAfter w:val="1"/>
          <w:wAfter w:w="13" w:type="dxa"/>
          <w:jc w:val="center"/>
        </w:trPr>
        <w:tc>
          <w:tcPr>
            <w:tcW w:w="675" w:type="dxa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58" w:type="dxa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Вивчається і контролюється</w:t>
            </w:r>
          </w:p>
        </w:tc>
        <w:tc>
          <w:tcPr>
            <w:tcW w:w="2160" w:type="dxa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Відповідальні</w:t>
            </w:r>
          </w:p>
        </w:tc>
        <w:tc>
          <w:tcPr>
            <w:tcW w:w="1418" w:type="dxa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tcBorders>
              <w:top w:val="single" w:sz="4" w:space="0" w:shadow="0" w:frame="0" w:color="002060"/>
            </w:tcBorders>
          </w:tcPr>
          <w:p>
            <w:pPr>
              <w:pStyle w:val="P2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підсумки роботи за минулий навчальний рік  та завдання щодо підвищення якості освіти школярів у новому навчальному році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Серпень-вересень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педрада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Планування освітнього процесу.</w:t>
            </w:r>
          </w:p>
          <w:p>
            <w:pPr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Затвердження календарних планів на І семестр.</w:t>
            </w:r>
          </w:p>
          <w:p>
            <w:pPr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 роботи методичних об’єднань школи </w:t>
            </w:r>
          </w:p>
          <w:p>
            <w:pPr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 виховної роботи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нарада 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Перевірка готовності класів та кімнат до початку нового навчального року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нарада при директорі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Підготовка звітів по школі та затвердження тарифікації вчителів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Підготовка списків вчителів, яким необхідна курсова перепідготовка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Перевірка комплектації гуртків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Інформація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Забезпеченість учнів підручниками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Інформація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Дотримання єдиних вимог до ведення шкільної та учнівської документації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14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ind w:left="-151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Наказ “Про єдиний орфографіч</w:t>
            </w:r>
          </w:p>
          <w:p>
            <w:pPr>
              <w:spacing w:lineRule="auto" w:line="240" w:after="0" w:beforeAutospacing="0" w:afterAutospacing="0"/>
              <w:ind w:left="-151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ний режим в школі”,</w:t>
            </w:r>
          </w:p>
          <w:p>
            <w:pPr>
              <w:spacing w:lineRule="auto" w:line="240" w:after="0" w:beforeAutospacing="0" w:afterAutospacing="0"/>
              <w:ind w:left="-151" w:righ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запис у книзі контролю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Виконання єдиних вимог при веденні щоденників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 у книзі контролю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методичної ради</w:t>
            </w:r>
          </w:p>
          <w:p>
            <w:pPr>
              <w:pStyle w:val="P4"/>
              <w:spacing w:lineRule="auto" w:line="240" w:after="0" w:beforeAutospacing="0" w:afterAutospacing="0"/>
              <w:ind w:left="34"/>
              <w:rPr>
                <w:rFonts w:ascii="Times New Roman" w:hAnsi="Times New Roman"/>
                <w:sz w:val="28"/>
              </w:rPr>
            </w:pPr>
          </w:p>
          <w:p>
            <w:pPr>
              <w:pStyle w:val="P4"/>
              <w:spacing w:lineRule="auto" w:line="240" w:after="0" w:beforeAutospacing="0" w:afterAutospacing="0"/>
              <w:ind w:left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вересень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протокол,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Визначення членів атестаційної комісії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20 вересня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Засідання методичних об’єднань 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Керівники методоб’єднань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графіком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Затвердження плану роботи шкільної бібліотеки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Нарада при директорі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Вести аналітичну таблицю вчителів у методичній роботі школи, ТГ , області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постійно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аналіз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Проведення діагностичних контрольних робіт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Вересень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аналіз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Класно-узагальнюючий контроль «Моніторинг адаптації учнів 5-го класу до навчання в основній школі»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Вересень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Опрацювати інструктивно-методичні листи МОН України щодо вивчення шкільних дисциплін у 2024/2025 н.р.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Вересень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зборів МО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вивчення стану викладання предметів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Вересень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Підготовка класних кімнат у 1-6-х класі до впровадження НУШ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6 вересня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графік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Діагностика та співбесіда з молодими вчителями «Науково-методичний супровід освітнього процесу».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Заповнення індивідуальної папки по самоосвіті : «Моє проблемне питання. Робота над ним»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Всі вчителі 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Індивідуальні папки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Жовтень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Вивчення стану викладання предметів (за планом)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Проведення шкільного етапу Всеукраїнських учнівських олімпіад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НВР, вчителі-предметники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31 жовтня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Вивчення і ознайомлення з педагогічними можливостями молодих та малодосвідчених учителів 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 в кн. контролю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Консиліум вчителів, які працюють в 4-5 класах з приводу вироблення єдиних вимог до умінь і навичок учнів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Адміністрація, учителі, які працюють у 4-5 класах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30 жовтня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Протокол, матеріали для проведення педради по 5 класу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Відкритий діалог з батьками 5 класу за результатами моніторингу «Адаптація учнів до навчання на другому ступені  освіти»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НВР, психолог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Практичне заняття «Основи роботи з mozaBook та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mozaWeb»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Тиждень української мови та літератури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тижня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атестаційної комісії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атестаційної комісії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26 жовтня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методичних об’єднань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керівники методичних об’єднань</w:t>
            </w:r>
          </w:p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графіком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Персональний контроль «Використання сучасних форм і методів навчання учнів на уроках»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інформація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Тиждень математики та інформатики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методичного об’єднання вчителів природничо-математичного циклу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Жовтень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тижня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Листопад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ind w:left="-13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Наступність у навчанні і вихованні початкової та середньої ланок школи. Вивчення рівня адаптації учнів 5 класу. Моніторинг навчальних досягнень учнів.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НВР, психолог, учителі-предметники 5 класу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листопада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методрада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Педагогічна рада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:«Сучасні освітні технології та їх впровадження в освітній процес»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листопада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Педрада, 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Вивчення стану викладання предметів (за планом)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листопада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Методрада</w:t>
            </w:r>
          </w:p>
        </w:tc>
      </w:tr>
      <w:tr>
        <w:trPr>
          <w:gridAfter w:val="1"/>
          <w:wAfter w:w="13" w:type="dxa"/>
          <w:trHeight w:hRule="atLeast" w:val="1119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Тиждень трудового навчання та технологій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color w:val="00B05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методичного об’єднання вчителів</w:t>
            </w:r>
            <w:r>
              <w:rPr>
                <w:rFonts w:ascii="Times New Roman" w:hAnsi="Times New Roman"/>
                <w:b w:val="1"/>
                <w:i w:val="1"/>
                <w:color w:val="00B0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естетичного,  фізичного розвитку та трудового навчання. 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тижня, аналіз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Формування особистісних компетенцій учнів, уміння локалізації подій у просторі (картографічних умінь та навичок на уроках історії)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з</w:t>
            </w:r>
          </w:p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І-ІІ тмждень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Проведення конкурсу знавців української мови ім.. П.Яцика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Вч. української мови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листопада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Перевірка зошитів з математики, української мови 1-11 кл.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листопад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Участь в ІІ етапі Міжнародного мовно-літературного конкурсу ім..Т.Г.Шевченка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Вч. української мови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листопад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Грудень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Вивчення стану викладання </w:t>
            </w:r>
            <w:r>
              <w:rPr>
                <w:rFonts w:ascii="Times New Roman" w:hAnsi="Times New Roman"/>
                <w:color w:val="000000"/>
                <w:sz w:val="28"/>
              </w:rPr>
              <w:t>курсу за вибором (за планом)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 по школі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Результати досягнень учнів 8-11 класів через участь у  міських, обласних  олімпіадах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методичної ради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грудня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 по школі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Рівень навченості учнів початкової школи, навчальних досягнень з  української мови, математики, англійської мови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грудня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 по школі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ШМО «Робота з учнями, які мають підвищену мотивацію до навчально-пізнавальної діяльності»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Керівник ШМО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планом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Тематичний контроль «Рівень сформованості навичок читання учнів 2-5 класів»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адміністрація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атестаційної комісії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атестаційної комісії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25.12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Всеукраїнський Тиждень історії та правознавства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Вчителі - предметники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План, матеріали, інформація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Формування  правової культури школярів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І-ІІ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інформація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Фронтальний контроль. Перевірити виконання практичної частини з фізики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І-ІІІ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Робота над науково-методичним питанням. Освітній кластер «Освітні тренди: пошук балансу та інновацій»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бюлетень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Січень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Педагогічна рада: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«Майстерність класного керівника: його творча ініціатива, вдосконалення методів, форм роботи з учнями» </w:t>
            </w:r>
          </w:p>
        </w:tc>
        <w:tc>
          <w:tcPr>
            <w:tcW w:w="2160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тиждень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Складання графіків контрольних, лабораторних робіт на ІІ семестр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 тиждень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графік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Виконання практичної частини програми. Стан матеріально-технічної бази з хімії.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І-ІІІ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Вивчення системи роботи  вчителів, що атестуються.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атестаційної комісії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січень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Майстерка «12 м’яких навичок, важливих для життя, та як їх розвинути»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Практичний психолог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семінар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Тиждень початкових класів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Вчителі початкових класів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ІV тиждень 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Засідання методичних об’єднань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Голови МО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атестаційної комісії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АК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Засідання ШМО 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Лютий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Фронтальний контроль</w:t>
            </w:r>
            <w:r>
              <w:rPr>
                <w:rFonts w:ascii="Times New Roman" w:hAnsi="Times New Roman"/>
                <w:sz w:val="28"/>
              </w:rPr>
              <w:t>. Охорона праці та техніка безпеки на уроках трудового навчання, технологій та фізичної культури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 НВР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І-ІІІ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Декада роботи вчителів фізичної культури та основ здоров’я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Вчителі - предметники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Випуск інформаційного бюлетеня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бюлетень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Методичної ради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МР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Тиждень  англійської  мови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Вчителі-предметники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Засідання динамічної групи «Особливості викладання в 5 класі»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творчої групи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Березень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b w:val="1"/>
                <w:color w:val="auto"/>
                <w:sz w:val="28"/>
              </w:rPr>
              <w:t>Педагогічна рада: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Про організацію державної підсумкової атестації учнів 4,9,11 класів та підготовки випускників до ЗНО, НМТ.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Про вибір предметів для державної підсумкової атестації в 9-х, 11-х класах.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Вивчити читацькі уподобання учнів 1-4-х класів.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Бібліотекар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творчої групи «Здоров’язберігаючі технології»</w:t>
            </w:r>
          </w:p>
        </w:tc>
        <w:tc>
          <w:tcPr>
            <w:tcW w:w="2160" w:type="dxa"/>
            <w:vAlign w:val="center"/>
          </w:tcPr>
          <w:p>
            <w:pPr>
              <w:spacing w:lineRule="auto" w:line="240" w:after="0" w:beforeAutospacing="0" w:afterAutospacing="0"/>
              <w:ind w:right="-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 тиждень</w:t>
            </w:r>
          </w:p>
        </w:tc>
        <w:tc>
          <w:tcPr>
            <w:tcW w:w="1701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trHeight w:hRule="atLeast" w:val="1701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Тематичний контроль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«Здійснення медико-педагогічного контролю за уроками фізичного виховання».</w:t>
            </w:r>
          </w:p>
        </w:tc>
        <w:tc>
          <w:tcPr>
            <w:tcW w:w="2160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директора з НВР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Матеріали до наради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Тематичний контроль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щодо ведення зошитів для контрольних робіт з математики і української мови. </w:t>
            </w:r>
          </w:p>
        </w:tc>
        <w:tc>
          <w:tcPr>
            <w:tcW w:w="2160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 тиждень</w:t>
            </w:r>
          </w:p>
        </w:tc>
        <w:tc>
          <w:tcPr>
            <w:tcW w:w="1701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color w:val="00B05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Воркшоп «Надихаємось і навчаємось. НУШ - нові можливості, нові виклики»</w:t>
            </w:r>
          </w:p>
        </w:tc>
        <w:tc>
          <w:tcPr>
            <w:tcW w:w="2160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 НВР</w:t>
            </w:r>
          </w:p>
        </w:tc>
        <w:tc>
          <w:tcPr>
            <w:tcW w:w="1418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березень</w:t>
            </w:r>
          </w:p>
        </w:tc>
        <w:tc>
          <w:tcPr>
            <w:tcW w:w="1701" w:type="dxa"/>
            <w:vAlign w:val="center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Перевірка виконання державних навчальних програм.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ІІІ-ІV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Фронтальний контроль. Формування здорового способу життя на уроках основ здоров’я 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І-ІІІ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Тиждень бібліотекаря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Лягуша Т.В.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ШМО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директора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матеріали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tabs>
                <w:tab w:val="left" w:pos="7140" w:leader="none"/>
              </w:tabs>
              <w:jc w:val="center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Квітень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Вивчити читацький попит учнів  5-10-х класів. 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Бібліотекар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І-ІІ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Формування 10 профільного класу.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ІІІ-ІV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заяви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b w:val="1"/>
                <w:color w:val="auto"/>
                <w:sz w:val="28"/>
              </w:rPr>
              <w:t xml:space="preserve"> Педагогічна рада: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1. Про допуск учнів 9,11 класів до державної підсумкової атестації.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 . Звільнення учнів 9, 11-х класів від ДПА.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Проведення олімпіад в початкових класах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Заявка, 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Методичної ради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Голова МР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Засідання Школи молодого вчителя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Тиждень природничих наук</w:t>
            </w:r>
          </w:p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Вчителі-предметники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Випуск інформаційного бюлетеня.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Реуцька Т.Є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бюлетень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Перевірити стан ведення журналів реєстрації інструктажу з безпеки життєдіяльності (5-11 кл.).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директора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інформація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Травень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Fonts w:ascii="Times New Roman" w:hAnsi="Times New Roman"/>
                <w:b w:val="1"/>
                <w:color w:val="auto"/>
                <w:sz w:val="28"/>
              </w:rPr>
              <w:t>1. Педагогічна рада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1. Про переведення учнів 1-8,10 класів у наступні класи.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2. Про випуск учнів 11 кл., вручення документів про повну загальну середню освіту.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4. Про нагороду випускників 11 класу медалями «За високі досягнення у навчанні»,  «За  досягнення у навчанні»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Загальношкільна конференція «Підсумки роботи за 2023/24навчальний рік та перспективи розвитку школи». Звіт директора школи.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матеріали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Засідання творчої групи «Здоров’язберігаючі технології»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директора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Контроль «Рівень підготовки учнів 4 класів до навчання в основній школі».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 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Підсумковий контроль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«Навчальні досягнення учнів за рік. Контрольні зрізи з української мови, математики, історії України, англійської мови”.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Моніторинг навчальних досягнень учнів за 2023/24 навчальний рік.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Систематизація  матеріалу до аналізу роботи школи.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ІІІ-ІV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Тиждень музичної культури, образотворчого мистецтва.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Вчителі-предметники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</w:t>
            </w:r>
          </w:p>
        </w:tc>
      </w:tr>
      <w:tr>
        <w:trPr>
          <w:jc w:val="center"/>
        </w:trPr>
        <w:tc>
          <w:tcPr>
            <w:tcW w:w="10325" w:type="dxa"/>
            <w:gridSpan w:val="6"/>
            <w:vAlign w:val="center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Червень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Педагогічна рада: переведення учнів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Перевірка виконання Інструкції з ведення ділової документації у загальноосвітньому навчальному закладі.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І-ІІІ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Аналіз виконання навчального плану, плану роботи школи.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аналіз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3. Аналіз  результатів моніторингу з напрямків діяльності: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 управлінський моніторинг;</w:t>
            </w:r>
          </w:p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педагогічний моніторинг;</w:t>
            </w:r>
          </w:p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моніторинг якості освіти;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психологічний моніторинг;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моніторинг виховної роботи;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 моніторинг оздоровчої роботи.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 результати проведення державної підсумкової атестації в      4, 9, 11 класах.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Заступник директора з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 результати перевірки ведення класних журналів, журналів факультативних занять, гурткової роботи.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 підсумки науково – методичної роботи в 2024/2025 навчальному році.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 підсумки проведення навчальної практики та навчальних екскурсій.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наказ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 роботу педагогічного колективу школи в 2024/2025 навчальному році щодо виконання Закону України «Про мови»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довідка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Складання плану на 2025/2026 навчальний рік.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директора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НВР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І-ІІІ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</w:t>
            </w:r>
          </w:p>
        </w:tc>
      </w:tr>
      <w:tr>
        <w:trPr>
          <w:gridAfter w:val="1"/>
          <w:wAfter w:w="13" w:type="dxa"/>
          <w:jc w:val="center"/>
        </w:trPr>
        <w:tc>
          <w:tcPr>
            <w:tcW w:w="675" w:type="dxa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35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Складання планів МО, методичної ради, методичної роботи на 2025\2026 н.р.</w:t>
            </w:r>
          </w:p>
        </w:tc>
        <w:tc>
          <w:tcPr>
            <w:tcW w:w="2160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Заступник диретора з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НВР, </w:t>
            </w:r>
          </w:p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голови МО</w:t>
            </w:r>
          </w:p>
        </w:tc>
        <w:tc>
          <w:tcPr>
            <w:tcW w:w="1418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ІІІ тиждень</w:t>
            </w:r>
          </w:p>
        </w:tc>
        <w:tc>
          <w:tcPr>
            <w:tcW w:w="1701" w:type="dxa"/>
          </w:tcPr>
          <w:p>
            <w:pPr>
              <w:tabs>
                <w:tab w:val="left" w:pos="7140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план 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1F7EBF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5B25E8B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36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nsid w:val="48192487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1728"/>
        <w:tabs>
          <w:tab w:val="left" w:pos="1728" w:leader="none"/>
        </w:tabs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52C63C2F"/>
    <w:multiLevelType w:val="hybridMultilevel"/>
    <w:lvl w:ilvl="0">
      <w:start w:val="9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/>
    </w:lvl>
    <w:lvl w:ilvl="1" w:tplc="6F338CC1">
      <w:start w:val="1"/>
      <w:numFmt w:val="decimal"/>
      <w:suff w:val="tab"/>
      <w:lvlText w:val="%1."/>
      <w:lvlJc w:val="left"/>
      <w:pPr/>
      <w:rPr/>
    </w:lvl>
    <w:lvl w:ilvl="2" w:tplc="298881CF">
      <w:start w:val="1"/>
      <w:numFmt w:val="decimal"/>
      <w:suff w:val="tab"/>
      <w:lvlText w:val="%1."/>
      <w:lvlJc w:val="left"/>
      <w:pPr/>
      <w:rPr/>
    </w:lvl>
    <w:lvl w:ilvl="3" w:tplc="53589208">
      <w:start w:val="1"/>
      <w:numFmt w:val="decimal"/>
      <w:suff w:val="tab"/>
      <w:lvlText w:val="%1."/>
      <w:lvlJc w:val="left"/>
      <w:pPr/>
      <w:rPr/>
    </w:lvl>
    <w:lvl w:ilvl="4" w:tplc="555556C2">
      <w:start w:val="1"/>
      <w:numFmt w:val="decimal"/>
      <w:suff w:val="tab"/>
      <w:lvlText w:val="%1."/>
      <w:lvlJc w:val="left"/>
      <w:pPr/>
      <w:rPr/>
    </w:lvl>
    <w:lvl w:ilvl="5" w:tplc="4EAB6888">
      <w:start w:val="1"/>
      <w:numFmt w:val="decimal"/>
      <w:suff w:val="tab"/>
      <w:lvlText w:val="%1."/>
      <w:lvlJc w:val="left"/>
      <w:pPr/>
      <w:rPr/>
    </w:lvl>
    <w:lvl w:ilvl="6" w:tplc="6040E2FF">
      <w:start w:val="1"/>
      <w:numFmt w:val="decimal"/>
      <w:suff w:val="tab"/>
      <w:lvlText w:val="%1."/>
      <w:lvlJc w:val="left"/>
      <w:pPr/>
      <w:rPr/>
    </w:lvl>
    <w:lvl w:ilvl="7" w:tplc="7437F1DC">
      <w:start w:val="1"/>
      <w:numFmt w:val="decimal"/>
      <w:suff w:val="tab"/>
      <w:lvlText w:val="%1."/>
      <w:lvlJc w:val="left"/>
      <w:pPr/>
      <w:rPr/>
    </w:lvl>
    <w:lvl w:ilvl="8" w:tplc="57ED8F2B">
      <w:start w:val="1"/>
      <w:numFmt w:val="decimal"/>
      <w:suff w:val="tab"/>
      <w:lvlText w:val="%1."/>
      <w:lvlJc w:val="left"/>
      <w:pPr/>
      <w:rPr/>
    </w:lvl>
  </w:abstractNum>
  <w:abstractNum w:abstractNumId="4">
    <w:nsid w:val="572E51C4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72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</w:abstractNum>
  <w:abstractNum w:abstractNumId="5">
    <w:nsid w:val="62B62238"/>
    <w:multiLevelType w:val="hybridMultilevel"/>
    <w:lvl w:ilvl="0">
      <w:start w:val="3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/>
    </w:lvl>
    <w:lvl w:ilvl="1" w:tplc="15F90C9B">
      <w:start w:val="1"/>
      <w:numFmt w:val="decimal"/>
      <w:suff w:val="tab"/>
      <w:lvlText w:val="%1."/>
      <w:lvlJc w:val="left"/>
      <w:pPr/>
      <w:rPr/>
    </w:lvl>
    <w:lvl w:ilvl="2" w:tplc="722C1900">
      <w:start w:val="1"/>
      <w:numFmt w:val="decimal"/>
      <w:suff w:val="tab"/>
      <w:lvlText w:val="%1."/>
      <w:lvlJc w:val="left"/>
      <w:pPr/>
      <w:rPr/>
    </w:lvl>
    <w:lvl w:ilvl="3" w:tplc="6EE3149F">
      <w:start w:val="1"/>
      <w:numFmt w:val="decimal"/>
      <w:suff w:val="tab"/>
      <w:lvlText w:val="%1."/>
      <w:lvlJc w:val="left"/>
      <w:pPr/>
      <w:rPr/>
    </w:lvl>
    <w:lvl w:ilvl="4" w:tplc="58F4A0C6">
      <w:start w:val="1"/>
      <w:numFmt w:val="decimal"/>
      <w:suff w:val="tab"/>
      <w:lvlText w:val="%1."/>
      <w:lvlJc w:val="left"/>
      <w:pPr/>
      <w:rPr/>
    </w:lvl>
    <w:lvl w:ilvl="5" w:tplc="2B4D8706">
      <w:start w:val="1"/>
      <w:numFmt w:val="decimal"/>
      <w:suff w:val="tab"/>
      <w:lvlText w:val="%1."/>
      <w:lvlJc w:val="left"/>
      <w:pPr/>
      <w:rPr/>
    </w:lvl>
    <w:lvl w:ilvl="6" w:tplc="70B7D5F1">
      <w:start w:val="1"/>
      <w:numFmt w:val="decimal"/>
      <w:suff w:val="tab"/>
      <w:lvlText w:val="%1."/>
      <w:lvlJc w:val="left"/>
      <w:pPr/>
      <w:rPr/>
    </w:lvl>
    <w:lvl w:ilvl="7" w:tplc="4C787D8A">
      <w:start w:val="1"/>
      <w:numFmt w:val="decimal"/>
      <w:suff w:val="tab"/>
      <w:lvlText w:val="%1."/>
      <w:lvlJc w:val="left"/>
      <w:pPr/>
      <w:rPr/>
    </w:lvl>
    <w:lvl w:ilvl="8" w:tplc="2C05445E">
      <w:start w:val="1"/>
      <w:numFmt w:val="decimal"/>
      <w:suff w:val="tab"/>
      <w:lvlText w:val="%1."/>
      <w:lvlJc w:val="left"/>
      <w:pPr/>
      <w:rPr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next w:val="P0"/>
    <w:link w:val="C9"/>
    <w:qFormat/>
    <w:pPr>
      <w:keepNext w:val="1"/>
      <w:keepLines w:val="1"/>
      <w:spacing w:before="200" w:after="0" w:beforeAutospacing="0" w:afterAutospacing="0"/>
      <w:outlineLvl w:val="1"/>
    </w:pPr>
    <w:rPr>
      <w:b w:val="1"/>
      <w:color w:val="4F81BD"/>
      <w:sz w:val="26"/>
    </w:rPr>
  </w:style>
  <w:style w:type="paragraph" w:styleId="P2">
    <w:name w:val="heading 6"/>
    <w:basedOn w:val="P0"/>
    <w:next w:val="P0"/>
    <w:link w:val="C6"/>
    <w:qFormat/>
    <w:pPr>
      <w:keepNext w:val="1"/>
      <w:spacing w:lineRule="auto" w:line="240" w:after="0" w:beforeAutospacing="0" w:afterAutospacing="0"/>
      <w:jc w:val="center"/>
      <w:outlineLvl w:val="5"/>
    </w:pPr>
    <w:rPr>
      <w:rFonts w:ascii="Times New Roman" w:hAnsi="Times New Roman"/>
      <w:b w:val="1"/>
      <w:sz w:val="32"/>
    </w:rPr>
  </w:style>
  <w:style w:type="paragraph" w:styleId="P3">
    <w:name w:val="heading 7"/>
    <w:basedOn w:val="P0"/>
    <w:next w:val="P0"/>
    <w:link w:val="C7"/>
    <w:semiHidden/>
    <w:qFormat/>
    <w:pPr>
      <w:keepNext w:val="1"/>
      <w:keepLines w:val="1"/>
      <w:spacing w:before="200" w:after="0" w:beforeAutospacing="0" w:afterAutospacing="0"/>
      <w:outlineLvl w:val="6"/>
    </w:pPr>
    <w:rPr>
      <w:i w:val="1"/>
      <w:color w:val="404040"/>
    </w:rPr>
  </w:style>
  <w:style w:type="paragraph" w:styleId="P4">
    <w:name w:val="List Paragraph"/>
    <w:basedOn w:val="P0"/>
    <w:qFormat/>
    <w:pPr>
      <w:ind w:left="720"/>
      <w:contextualSpacing w:val="1"/>
    </w:pPr>
    <w:rPr>
      <w:rFonts w:ascii="Calibri" w:hAnsi="Calibri"/>
    </w:rPr>
  </w:style>
  <w:style w:type="paragraph" w:styleId="P5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6">
    <w:name w:val="header"/>
    <w:basedOn w:val="P0"/>
    <w:link w:val="C4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5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8">
    <w:name w:val="Body Text 2"/>
    <w:basedOn w:val="P0"/>
    <w:link w:val="C8"/>
    <w:semiHidden/>
    <w:pPr>
      <w:spacing w:lineRule="auto" w:line="240" w:after="0" w:beforeAutospacing="0" w:afterAutospacing="0"/>
    </w:pPr>
    <w:rPr>
      <w:rFonts w:ascii="Times New Roman" w:hAnsi="Times New Roman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5"/>
    <w:semiHidden/>
    <w:rPr>
      <w:rFonts w:ascii="Tahoma" w:hAnsi="Tahoma"/>
      <w:sz w:val="16"/>
    </w:rPr>
  </w:style>
  <w:style w:type="character" w:styleId="C4">
    <w:name w:val="Верхний колонтитул Знак"/>
    <w:basedOn w:val="C0"/>
    <w:link w:val="P6"/>
    <w:semiHidden/>
    <w:rPr/>
  </w:style>
  <w:style w:type="character" w:styleId="C5">
    <w:name w:val="Нижний колонтитул Знак"/>
    <w:basedOn w:val="C0"/>
    <w:link w:val="P7"/>
    <w:semiHidden/>
    <w:rPr/>
  </w:style>
  <w:style w:type="character" w:styleId="C6">
    <w:name w:val="Заголовок 6 Знак"/>
    <w:basedOn w:val="C0"/>
    <w:link w:val="P2"/>
    <w:rPr>
      <w:rFonts w:ascii="Times New Roman" w:hAnsi="Times New Roman"/>
      <w:b w:val="1"/>
      <w:sz w:val="32"/>
    </w:rPr>
  </w:style>
  <w:style w:type="character" w:styleId="C7">
    <w:name w:val="Заголовок 7 Знак"/>
    <w:basedOn w:val="C0"/>
    <w:link w:val="P3"/>
    <w:semiHidden/>
    <w:rPr>
      <w:i w:val="1"/>
      <w:color w:val="404040"/>
    </w:rPr>
  </w:style>
  <w:style w:type="character" w:styleId="C8">
    <w:name w:val="Основной текст 2 Знак"/>
    <w:basedOn w:val="C0"/>
    <w:link w:val="P8"/>
    <w:semiHidden/>
    <w:rPr>
      <w:rFonts w:ascii="Times New Roman" w:hAnsi="Times New Roman"/>
      <w:sz w:val="28"/>
    </w:rPr>
  </w:style>
  <w:style w:type="character" w:styleId="C9">
    <w:name w:val="Заголовок 2 Знак"/>
    <w:basedOn w:val="C0"/>
    <w:link w:val="P1"/>
    <w:rPr>
      <w:b w:val="1"/>
      <w:color w:val="4F81BD"/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gif" /><Relationship Id="Relimage4" Type="http://schemas.openxmlformats.org/officeDocument/2006/relationships/image" Target="/media/image4.jpg" /><Relationship Id="Relimage5" Type="http://schemas.openxmlformats.org/officeDocument/2006/relationships/image" Target="/media/image5.png" /><Relationship Id="Relimage3" Type="http://schemas.openxmlformats.org/officeDocument/2006/relationships/image" Target="/media/image3.gif" /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