
<file path=[Content_Types].xml><?xml version="1.0" encoding="utf-8"?>
<Types xmlns="http://schemas.openxmlformats.org/package/2006/content-types">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2770FF7B"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after="0" w:beforeAutospacing="0" w:afterAutospacing="0"/>
        <w:rPr>
          <w:rFonts w:ascii="Times New Roman" w:hAnsi="Times New Roman"/>
          <w:sz w:val="28"/>
        </w:rPr>
      </w:pPr>
    </w:p>
    <w:tbl>
      <w:tblPr>
        <w:tblStyle w:val="T2"/>
        <w:tblW w:w="0" w:type="auto"/>
        <w:tblLook w:val="04A0"/>
      </w:tblPr>
      <w:tblGrid/>
      <w:tr>
        <w:tc>
          <w:tcPr>
            <w:tcW w:w="4785"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spacing w:lineRule="auto" w:line="276" w:beforeAutospacing="0" w:afterAutospacing="0"/>
              <w:jc w:val="center"/>
              <w:rPr>
                <w:rFonts w:ascii="Times New Roman" w:hAnsi="Times New Roman"/>
                <w:b w:val="1"/>
                <w:sz w:val="28"/>
              </w:rPr>
            </w:pPr>
            <w:r>
              <w:rPr>
                <w:rFonts w:ascii="Times New Roman" w:hAnsi="Times New Roman"/>
                <w:b w:val="1"/>
                <w:sz w:val="28"/>
              </w:rPr>
              <w:t>СХВАЛЕНО:</w:t>
            </w:r>
          </w:p>
          <w:p>
            <w:pPr>
              <w:spacing w:lineRule="auto" w:line="276" w:beforeAutospacing="0" w:afterAutospacing="0"/>
              <w:jc w:val="center"/>
              <w:rPr>
                <w:rFonts w:ascii="Times New Roman" w:hAnsi="Times New Roman"/>
                <w:sz w:val="28"/>
              </w:rPr>
            </w:pPr>
            <w:r>
              <w:rPr>
                <w:rFonts w:ascii="Times New Roman" w:hAnsi="Times New Roman"/>
                <w:sz w:val="28"/>
              </w:rPr>
              <w:t>педагогічною радою</w:t>
            </w:r>
          </w:p>
          <w:p>
            <w:pPr>
              <w:spacing w:lineRule="auto" w:line="276" w:beforeAutospacing="0" w:afterAutospacing="0"/>
              <w:jc w:val="center"/>
              <w:rPr>
                <w:rFonts w:ascii="Times New Roman" w:hAnsi="Times New Roman"/>
                <w:sz w:val="28"/>
              </w:rPr>
            </w:pPr>
            <w:r>
              <w:rPr>
                <w:rFonts w:ascii="Times New Roman" w:hAnsi="Times New Roman"/>
                <w:sz w:val="28"/>
              </w:rPr>
              <w:t>Білозерська загальноосвітня школа</w:t>
            </w:r>
          </w:p>
          <w:p>
            <w:pPr>
              <w:spacing w:lineRule="auto" w:line="276" w:beforeAutospacing="0" w:afterAutospacing="0"/>
              <w:jc w:val="center"/>
              <w:rPr>
                <w:rFonts w:ascii="Times New Roman" w:hAnsi="Times New Roman"/>
                <w:sz w:val="28"/>
              </w:rPr>
            </w:pPr>
            <w:r>
              <w:rPr>
                <w:rFonts w:ascii="Times New Roman" w:hAnsi="Times New Roman"/>
                <w:sz w:val="28"/>
              </w:rPr>
              <w:t xml:space="preserve">  І-ІІІ ступенів №13 </w:t>
            </w:r>
          </w:p>
          <w:p>
            <w:pPr>
              <w:spacing w:lineRule="auto" w:line="276" w:beforeAutospacing="0" w:afterAutospacing="0"/>
              <w:jc w:val="center"/>
              <w:rPr>
                <w:rFonts w:ascii="Times New Roman" w:hAnsi="Times New Roman"/>
                <w:sz w:val="28"/>
              </w:rPr>
            </w:pPr>
            <w:r>
              <w:rPr>
                <w:rFonts w:ascii="Times New Roman" w:hAnsi="Times New Roman"/>
                <w:sz w:val="28"/>
              </w:rPr>
              <w:t xml:space="preserve">Білозерської міської ради </w:t>
            </w:r>
          </w:p>
          <w:p>
            <w:pPr>
              <w:spacing w:lineRule="auto" w:line="276" w:beforeAutospacing="0" w:afterAutospacing="0"/>
              <w:jc w:val="center"/>
              <w:rPr>
                <w:rFonts w:ascii="Times New Roman" w:hAnsi="Times New Roman"/>
                <w:sz w:val="28"/>
              </w:rPr>
            </w:pPr>
            <w:r>
              <w:rPr>
                <w:rFonts w:ascii="Times New Roman" w:hAnsi="Times New Roman"/>
                <w:sz w:val="28"/>
              </w:rPr>
              <w:t>Донецької області</w:t>
            </w:r>
          </w:p>
          <w:p>
            <w:pPr>
              <w:spacing w:lineRule="auto" w:line="276" w:beforeAutospacing="0" w:afterAutospacing="0"/>
              <w:jc w:val="center"/>
              <w:rPr>
                <w:rFonts w:ascii="Times New Roman" w:hAnsi="Times New Roman"/>
                <w:sz w:val="28"/>
                <w:u w:val="single"/>
              </w:rPr>
            </w:pPr>
            <w:r>
              <w:rPr>
                <w:rFonts w:ascii="Times New Roman" w:hAnsi="Times New Roman"/>
                <w:sz w:val="28"/>
              </w:rPr>
              <w:t xml:space="preserve">(протокол від </w:t>
            </w:r>
            <w:r>
              <w:rPr>
                <w:rFonts w:ascii="Times New Roman" w:hAnsi="Times New Roman"/>
                <w:sz w:val="28"/>
                <w:u w:val="single"/>
              </w:rPr>
              <w:t>30.08.2024, № 1)</w:t>
            </w:r>
          </w:p>
          <w:p>
            <w:pPr>
              <w:spacing w:lineRule="auto" w:line="276" w:beforeAutospacing="0" w:afterAutospacing="0"/>
              <w:jc w:val="center"/>
              <w:rPr>
                <w:rFonts w:ascii="Times New Roman" w:hAnsi="Times New Roman"/>
                <w:sz w:val="28"/>
                <w:u w:val="single"/>
              </w:rPr>
            </w:pPr>
          </w:p>
          <w:p>
            <w:pPr>
              <w:spacing w:lineRule="auto" w:line="276" w:beforeAutospacing="0" w:afterAutospacing="0"/>
              <w:rPr>
                <w:rFonts w:ascii="Times New Roman" w:hAnsi="Times New Roman"/>
                <w:sz w:val="28"/>
                <w:u w:val="single"/>
              </w:rPr>
            </w:pPr>
          </w:p>
          <w:p>
            <w:pPr>
              <w:spacing w:lineRule="auto" w:line="276" w:beforeAutospacing="0" w:afterAutospacing="0"/>
              <w:rPr>
                <w:rFonts w:ascii="Times New Roman" w:hAnsi="Times New Roman"/>
                <w:sz w:val="28"/>
              </w:rPr>
            </w:pPr>
          </w:p>
        </w:tc>
        <w:tc>
          <w:tcPr>
            <w:tcW w:w="4786"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spacing w:lineRule="auto" w:line="276" w:beforeAutospacing="0" w:afterAutospacing="0"/>
              <w:jc w:val="center"/>
              <w:rPr>
                <w:rFonts w:ascii="Times New Roman" w:hAnsi="Times New Roman"/>
                <w:b w:val="1"/>
                <w:sz w:val="28"/>
              </w:rPr>
            </w:pPr>
            <w:r>
              <w:rPr>
                <w:rFonts w:ascii="Times New Roman" w:hAnsi="Times New Roman"/>
                <w:b w:val="1"/>
                <w:sz w:val="28"/>
              </w:rPr>
              <w:t>ЗАТВЕРДЖЕНО:</w:t>
            </w:r>
          </w:p>
          <w:p>
            <w:pPr>
              <w:spacing w:lineRule="auto" w:line="276" w:beforeAutospacing="0" w:afterAutospacing="0"/>
              <w:jc w:val="center"/>
              <w:rPr>
                <w:rFonts w:ascii="Times New Roman" w:hAnsi="Times New Roman"/>
                <w:sz w:val="28"/>
              </w:rPr>
            </w:pPr>
            <w:r>
              <w:rPr>
                <w:rFonts w:ascii="Times New Roman" w:hAnsi="Times New Roman"/>
                <w:sz w:val="28"/>
              </w:rPr>
              <w:t>Наказ</w:t>
            </w:r>
          </w:p>
          <w:p>
            <w:pPr>
              <w:jc w:val="center"/>
              <w:rPr>
                <w:rFonts w:ascii="Times New Roman" w:hAnsi="Times New Roman"/>
                <w:sz w:val="28"/>
              </w:rPr>
            </w:pPr>
            <w:r>
              <w:rPr>
                <w:rFonts w:ascii="Times New Roman" w:hAnsi="Times New Roman"/>
                <w:sz w:val="28"/>
              </w:rPr>
              <w:t>Білозерська загальноосвітня школа</w:t>
            </w:r>
          </w:p>
          <w:p>
            <w:pPr>
              <w:jc w:val="center"/>
              <w:rPr>
                <w:rFonts w:ascii="Times New Roman" w:hAnsi="Times New Roman"/>
                <w:sz w:val="28"/>
              </w:rPr>
            </w:pPr>
            <w:r>
              <w:rPr>
                <w:rFonts w:ascii="Times New Roman" w:hAnsi="Times New Roman"/>
                <w:sz w:val="28"/>
              </w:rPr>
              <w:t xml:space="preserve">  І-ІІІ ступенів №13 </w:t>
            </w:r>
          </w:p>
          <w:p>
            <w:pPr>
              <w:jc w:val="center"/>
              <w:rPr>
                <w:rFonts w:ascii="Times New Roman" w:hAnsi="Times New Roman"/>
                <w:sz w:val="28"/>
              </w:rPr>
            </w:pPr>
            <w:r>
              <w:rPr>
                <w:rFonts w:ascii="Times New Roman" w:hAnsi="Times New Roman"/>
                <w:sz w:val="28"/>
              </w:rPr>
              <w:t xml:space="preserve">Білозерської міської ради </w:t>
            </w:r>
          </w:p>
          <w:p>
            <w:pPr>
              <w:jc w:val="center"/>
              <w:rPr>
                <w:rFonts w:ascii="Times New Roman" w:hAnsi="Times New Roman"/>
                <w:sz w:val="28"/>
              </w:rPr>
            </w:pPr>
            <w:r>
              <w:rPr>
                <w:rFonts w:ascii="Times New Roman" w:hAnsi="Times New Roman"/>
                <w:sz w:val="28"/>
              </w:rPr>
              <w:t>Донецької області</w:t>
            </w:r>
          </w:p>
          <w:p>
            <w:pPr>
              <w:spacing w:lineRule="auto" w:line="276" w:beforeAutospacing="0" w:afterAutospacing="0"/>
              <w:jc w:val="center"/>
              <w:rPr>
                <w:rFonts w:ascii="Times New Roman" w:hAnsi="Times New Roman"/>
                <w:b w:val="1"/>
                <w:color w:val="B43F3F"/>
                <w:sz w:val="28"/>
                <w:u w:val="single"/>
              </w:rPr>
            </w:pPr>
            <w:r>
              <w:rPr>
                <w:rFonts w:ascii="Times New Roman" w:hAnsi="Times New Roman"/>
                <w:sz w:val="28"/>
                <w:u w:val="single"/>
              </w:rPr>
              <w:t xml:space="preserve">від  30.08.2024,  </w:t>
            </w:r>
            <w:r>
              <w:rPr>
                <w:rFonts w:ascii="Times New Roman" w:hAnsi="Times New Roman"/>
                <w:b w:val="0"/>
                <w:color w:val="auto"/>
                <w:sz w:val="28"/>
                <w:u w:val="single"/>
              </w:rPr>
              <w:t>№</w:t>
            </w:r>
            <w:r>
              <w:rPr>
                <w:rFonts w:ascii="Times New Roman" w:hAnsi="Times New Roman"/>
                <w:b w:val="1"/>
                <w:color w:val="auto"/>
                <w:sz w:val="28"/>
                <w:u w:val="single"/>
              </w:rPr>
              <w:t xml:space="preserve"> </w:t>
            </w:r>
            <w:r>
              <w:rPr>
                <w:rFonts w:ascii="Times New Roman" w:hAnsi="Times New Roman"/>
                <w:color w:val="auto"/>
                <w:sz w:val="28"/>
                <w:u w:val="single"/>
              </w:rPr>
              <w:t xml:space="preserve"> </w:t>
            </w:r>
            <w:r>
              <w:rPr>
                <w:rFonts w:ascii="Times New Roman" w:hAnsi="Times New Roman"/>
                <w:color w:val="auto"/>
                <w:sz w:val="28"/>
                <w:u w:val="single"/>
              </w:rPr>
              <w:t>76-ОД</w:t>
            </w:r>
          </w:p>
          <w:p>
            <w:pPr>
              <w:spacing w:lineRule="auto" w:line="276" w:beforeAutospacing="0" w:afterAutospacing="0"/>
              <w:jc w:val="center"/>
              <w:rPr>
                <w:rFonts w:ascii="Times New Roman" w:hAnsi="Times New Roman"/>
                <w:sz w:val="28"/>
              </w:rPr>
            </w:pPr>
          </w:p>
          <w:p>
            <w:pPr>
              <w:spacing w:lineRule="auto" w:line="276" w:beforeAutospacing="0" w:afterAutospacing="0"/>
              <w:jc w:val="center"/>
              <w:rPr>
                <w:rFonts w:ascii="Times New Roman" w:hAnsi="Times New Roman"/>
                <w:sz w:val="28"/>
              </w:rPr>
            </w:pPr>
          </w:p>
        </w:tc>
      </w:tr>
    </w:tbl>
    <w:p>
      <w:pPr>
        <w:spacing w:after="0" w:beforeAutospacing="0" w:afterAutospacing="0"/>
        <w:jc w:val="center"/>
        <w:rPr>
          <w:rFonts w:ascii="Times New Roman" w:hAnsi="Times New Roman"/>
          <w:sz w:val="28"/>
        </w:rPr>
      </w:pPr>
    </w:p>
    <w:p>
      <w:pPr>
        <w:spacing w:after="0" w:beforeAutospacing="0" w:afterAutospacing="0"/>
        <w:jc w:val="center"/>
        <w:rPr>
          <w:rFonts w:ascii="Times New Roman" w:hAnsi="Times New Roman"/>
          <w:sz w:val="28"/>
        </w:rPr>
      </w:pPr>
    </w:p>
    <w:p>
      <w:pPr>
        <w:spacing w:after="0" w:beforeAutospacing="0" w:afterAutospacing="0"/>
        <w:jc w:val="center"/>
        <w:rPr>
          <w:rFonts w:ascii="Times New Roman" w:hAnsi="Times New Roman"/>
          <w:sz w:val="28"/>
        </w:rPr>
      </w:pPr>
    </w:p>
    <w:p>
      <w:pPr>
        <w:spacing w:after="0" w:beforeAutospacing="0" w:afterAutospacing="0"/>
        <w:jc w:val="center"/>
        <w:rPr>
          <w:rFonts w:ascii="Times New Roman" w:hAnsi="Times New Roman"/>
          <w:b w:val="1"/>
          <w:sz w:val="28"/>
        </w:rPr>
      </w:pPr>
    </w:p>
    <w:p>
      <w:pPr>
        <w:spacing w:after="0" w:beforeAutospacing="0" w:afterAutospacing="0"/>
        <w:jc w:val="center"/>
        <w:rPr>
          <w:rFonts w:ascii="Times New Roman" w:hAnsi="Times New Roman"/>
          <w:b w:val="1"/>
          <w:sz w:val="28"/>
        </w:rPr>
      </w:pPr>
      <w:r>
        <w:rPr>
          <w:rFonts w:ascii="Times New Roman" w:hAnsi="Times New Roman"/>
          <w:b w:val="1"/>
          <w:sz w:val="28"/>
        </w:rPr>
        <w:t>ОСВІТНЯ ПРОГРАМА</w:t>
      </w:r>
    </w:p>
    <w:p>
      <w:pPr>
        <w:spacing w:after="0" w:beforeAutospacing="0" w:afterAutospacing="0"/>
        <w:jc w:val="center"/>
        <w:rPr>
          <w:rFonts w:ascii="Times New Roman" w:hAnsi="Times New Roman"/>
          <w:b w:val="1"/>
          <w:sz w:val="28"/>
        </w:rPr>
      </w:pPr>
    </w:p>
    <w:p>
      <w:pPr>
        <w:spacing w:after="0" w:beforeAutospacing="0" w:afterAutospacing="0"/>
        <w:jc w:val="center"/>
        <w:rPr>
          <w:rFonts w:ascii="Times New Roman" w:hAnsi="Times New Roman"/>
          <w:b w:val="1"/>
          <w:sz w:val="28"/>
        </w:rPr>
      </w:pPr>
    </w:p>
    <w:p>
      <w:pPr>
        <w:spacing w:after="0" w:beforeAutospacing="0" w:afterAutospacing="0"/>
        <w:jc w:val="center"/>
        <w:rPr>
          <w:rFonts w:ascii="Times New Roman" w:hAnsi="Times New Roman"/>
          <w:b w:val="1"/>
          <w:sz w:val="28"/>
        </w:rPr>
      </w:pPr>
    </w:p>
    <w:p>
      <w:pPr>
        <w:spacing w:after="0" w:beforeAutospacing="0" w:afterAutospacing="0"/>
        <w:jc w:val="center"/>
        <w:rPr>
          <w:rFonts w:ascii="Times New Roman" w:hAnsi="Times New Roman"/>
          <w:b w:val="1"/>
          <w:sz w:val="28"/>
        </w:rPr>
      </w:pPr>
      <w:r>
        <w:rPr>
          <w:rFonts w:ascii="Times New Roman" w:hAnsi="Times New Roman"/>
          <w:b w:val="1"/>
          <w:sz w:val="28"/>
        </w:rPr>
        <w:t xml:space="preserve"> Білозерська загальноосвітня школа І-ІІІ ступенів №13</w:t>
      </w:r>
    </w:p>
    <w:p>
      <w:pPr>
        <w:spacing w:after="0" w:beforeAutospacing="0" w:afterAutospacing="0"/>
        <w:jc w:val="center"/>
        <w:rPr>
          <w:rFonts w:ascii="Times New Roman" w:hAnsi="Times New Roman"/>
          <w:b w:val="1"/>
          <w:sz w:val="28"/>
        </w:rPr>
      </w:pPr>
      <w:r>
        <w:rPr>
          <w:rFonts w:ascii="Times New Roman" w:hAnsi="Times New Roman"/>
          <w:b w:val="1"/>
          <w:sz w:val="28"/>
        </w:rPr>
        <w:t>Білозерської міської ради</w:t>
      </w:r>
    </w:p>
    <w:p>
      <w:pPr>
        <w:spacing w:after="0" w:beforeAutospacing="0" w:afterAutospacing="0"/>
        <w:jc w:val="center"/>
        <w:rPr>
          <w:rFonts w:ascii="Times New Roman" w:hAnsi="Times New Roman"/>
          <w:b w:val="1"/>
          <w:sz w:val="28"/>
        </w:rPr>
      </w:pPr>
      <w:r>
        <w:rPr>
          <w:rFonts w:ascii="Times New Roman" w:hAnsi="Times New Roman"/>
          <w:b w:val="1"/>
          <w:sz w:val="28"/>
        </w:rPr>
        <w:t>Донецької області</w:t>
      </w:r>
    </w:p>
    <w:p>
      <w:pPr>
        <w:spacing w:after="0" w:beforeAutospacing="0" w:afterAutospacing="0"/>
        <w:jc w:val="center"/>
        <w:rPr>
          <w:rFonts w:ascii="Times New Roman" w:hAnsi="Times New Roman"/>
          <w:b w:val="1"/>
          <w:sz w:val="28"/>
        </w:rPr>
      </w:pPr>
    </w:p>
    <w:p>
      <w:pPr>
        <w:spacing w:after="0" w:beforeAutospacing="0" w:afterAutospacing="0"/>
        <w:jc w:val="center"/>
        <w:rPr>
          <w:rFonts w:ascii="Times New Roman" w:hAnsi="Times New Roman"/>
          <w:b w:val="1"/>
          <w:color w:val="auto"/>
          <w:sz w:val="32"/>
        </w:rPr>
      </w:pPr>
      <w:r>
        <w:rPr>
          <w:rFonts w:ascii="Times New Roman" w:hAnsi="Times New Roman"/>
          <w:b w:val="1"/>
          <w:color w:val="auto"/>
          <w:sz w:val="32"/>
        </w:rPr>
        <w:t xml:space="preserve">І СТУПЕНЯ  </w:t>
      </w:r>
    </w:p>
    <w:p>
      <w:pPr>
        <w:spacing w:after="0" w:beforeAutospacing="0" w:afterAutospacing="0"/>
        <w:jc w:val="center"/>
        <w:rPr>
          <w:rFonts w:ascii="Times New Roman" w:hAnsi="Times New Roman"/>
          <w:b w:val="1"/>
          <w:color w:val="auto"/>
          <w:sz w:val="32"/>
        </w:rPr>
      </w:pPr>
    </w:p>
    <w:p>
      <w:pPr>
        <w:spacing w:after="0" w:beforeAutospacing="0" w:afterAutospacing="0"/>
        <w:jc w:val="center"/>
        <w:rPr>
          <w:rFonts w:ascii="Times New Roman" w:hAnsi="Times New Roman"/>
          <w:b w:val="1"/>
          <w:color w:val="auto"/>
          <w:sz w:val="32"/>
        </w:rPr>
      </w:pPr>
      <w:r>
        <w:rPr>
          <w:rFonts w:ascii="Times New Roman" w:hAnsi="Times New Roman"/>
          <w:b w:val="1"/>
          <w:color w:val="auto"/>
          <w:sz w:val="32"/>
        </w:rPr>
        <w:t>(1-4 класи)</w:t>
      </w:r>
    </w:p>
    <w:p>
      <w:pPr>
        <w:spacing w:after="0" w:beforeAutospacing="0" w:afterAutospacing="0"/>
        <w:jc w:val="center"/>
        <w:rPr>
          <w:rFonts w:ascii="Times New Roman" w:hAnsi="Times New Roman"/>
          <w:b w:val="1"/>
          <w:sz w:val="28"/>
        </w:rPr>
      </w:pPr>
      <w:r>
        <w:rPr>
          <w:rFonts w:ascii="Times New Roman" w:hAnsi="Times New Roman"/>
          <w:b w:val="1"/>
          <w:sz w:val="28"/>
        </w:rPr>
        <w:t xml:space="preserve">     </w:t>
      </w:r>
    </w:p>
    <w:p>
      <w:pPr>
        <w:spacing w:after="0" w:beforeAutospacing="0" w:afterAutospacing="0"/>
        <w:jc w:val="center"/>
        <w:rPr>
          <w:rFonts w:ascii="Times New Roman" w:hAnsi="Times New Roman"/>
          <w:b w:val="1"/>
          <w:sz w:val="28"/>
        </w:rPr>
      </w:pPr>
    </w:p>
    <w:p>
      <w:pPr>
        <w:spacing w:after="0" w:beforeAutospacing="0" w:afterAutospacing="0"/>
        <w:jc w:val="center"/>
        <w:rPr>
          <w:rFonts w:ascii="Times New Roman" w:hAnsi="Times New Roman"/>
          <w:b w:val="1"/>
          <w:sz w:val="28"/>
        </w:rPr>
      </w:pPr>
      <w:r>
        <w:rPr>
          <w:rFonts w:ascii="Times New Roman" w:hAnsi="Times New Roman"/>
          <w:b w:val="1"/>
          <w:sz w:val="28"/>
        </w:rPr>
        <w:t xml:space="preserve">НА 2024 -  2025 Н.Р.</w:t>
      </w:r>
    </w:p>
    <w:p>
      <w:pPr>
        <w:spacing w:after="0" w:beforeAutospacing="0" w:afterAutospacing="0"/>
        <w:rPr>
          <w:rFonts w:ascii="Times New Roman" w:hAnsi="Times New Roman"/>
          <w:b w:val="1"/>
          <w:sz w:val="28"/>
        </w:rPr>
      </w:pPr>
    </w:p>
    <w:p>
      <w:pPr>
        <w:spacing w:after="0" w:beforeAutospacing="0" w:afterAutospacing="0"/>
        <w:rPr>
          <w:rFonts w:ascii="Times New Roman" w:hAnsi="Times New Roman"/>
          <w:sz w:val="28"/>
        </w:rPr>
      </w:pPr>
    </w:p>
    <w:p>
      <w:pPr>
        <w:spacing w:after="0" w:beforeAutospacing="0" w:afterAutospacing="0"/>
        <w:rPr>
          <w:rFonts w:ascii="Times New Roman" w:hAnsi="Times New Roman"/>
          <w:sz w:val="28"/>
          <w:u w:val="single"/>
        </w:rPr>
      </w:pPr>
    </w:p>
    <w:p>
      <w:pPr>
        <w:spacing w:after="0" w:beforeAutospacing="0" w:afterAutospacing="0"/>
        <w:rPr>
          <w:rFonts w:ascii="Times New Roman" w:hAnsi="Times New Roman"/>
          <w:sz w:val="28"/>
        </w:rPr>
      </w:pPr>
    </w:p>
    <w:p>
      <w:pPr>
        <w:rPr>
          <w:rFonts w:ascii="Times New Roman" w:hAnsi="Times New Roman"/>
          <w:sz w:val="28"/>
        </w:rPr>
      </w:pPr>
    </w:p>
    <w:p>
      <w:pPr>
        <w:rPr>
          <w:rFonts w:ascii="Times New Roman" w:hAnsi="Times New Roman"/>
          <w:sz w:val="28"/>
        </w:rPr>
      </w:pPr>
    </w:p>
    <w:p>
      <w:pPr>
        <w:jc w:val="center"/>
        <w:rPr>
          <w:rFonts w:ascii="Times New Roman" w:hAnsi="Times New Roman"/>
          <w:b w:val="1"/>
          <w:sz w:val="28"/>
        </w:rPr>
      </w:pPr>
    </w:p>
    <w:p>
      <w:pPr>
        <w:jc w:val="center"/>
        <w:rPr>
          <w:rFonts w:ascii="Times New Roman" w:hAnsi="Times New Roman"/>
          <w:b w:val="1"/>
          <w:sz w:val="28"/>
        </w:rPr>
      </w:pPr>
    </w:p>
    <w:p>
      <w:pPr>
        <w:jc w:val="center"/>
        <w:rPr>
          <w:rFonts w:ascii="Times New Roman" w:hAnsi="Times New Roman"/>
          <w:b w:val="1"/>
          <w:sz w:val="28"/>
        </w:rPr>
      </w:pPr>
      <w:r>
        <w:rPr>
          <w:rFonts w:ascii="Times New Roman" w:hAnsi="Times New Roman"/>
          <w:b w:val="1"/>
          <w:sz w:val="28"/>
        </w:rPr>
        <w:t>ЗМІСТ</w:t>
      </w:r>
    </w:p>
    <w:p>
      <w:pPr>
        <w:pStyle w:val="P10"/>
        <w:numPr>
          <w:ilvl w:val="0"/>
          <w:numId w:val="1"/>
        </w:numPr>
        <w:spacing w:lineRule="auto" w:line="360" w:after="0" w:beforeAutospacing="0" w:afterAutospacing="0"/>
        <w:ind w:hanging="567" w:left="567"/>
        <w:jc w:val="both"/>
        <w:rPr>
          <w:rFonts w:ascii="Times New Roman" w:hAnsi="Times New Roman"/>
          <w:sz w:val="28"/>
        </w:rPr>
      </w:pPr>
      <w:r>
        <w:rPr>
          <w:rFonts w:ascii="Times New Roman" w:hAnsi="Times New Roman"/>
          <w:sz w:val="28"/>
        </w:rPr>
        <w:t>ВСТУП.ПРИЗНАЧЕННЯ ЗАКЛАДУ ТА ЗАСІБ ЙОГО РЕАЛІЗАЦІЇ.</w:t>
      </w:r>
    </w:p>
    <w:p>
      <w:pPr>
        <w:pStyle w:val="P10"/>
        <w:numPr>
          <w:ilvl w:val="0"/>
          <w:numId w:val="1"/>
        </w:numPr>
        <w:spacing w:lineRule="auto" w:line="360" w:after="0" w:beforeAutospacing="0" w:afterAutospacing="0"/>
        <w:ind w:hanging="567" w:left="567"/>
        <w:jc w:val="both"/>
        <w:rPr>
          <w:rFonts w:ascii="Times New Roman" w:hAnsi="Times New Roman"/>
          <w:sz w:val="28"/>
        </w:rPr>
      </w:pPr>
      <w:r>
        <w:rPr>
          <w:rFonts w:ascii="Times New Roman" w:hAnsi="Times New Roman"/>
          <w:sz w:val="28"/>
        </w:rPr>
        <w:t>ПОЯСНЮВАЛЬНА ЗАПИСКА</w:t>
      </w:r>
    </w:p>
    <w:p>
      <w:pPr>
        <w:pStyle w:val="P10"/>
        <w:numPr>
          <w:ilvl w:val="0"/>
          <w:numId w:val="1"/>
        </w:numPr>
        <w:spacing w:lineRule="auto" w:line="360" w:after="0" w:beforeAutospacing="0" w:afterAutospacing="0"/>
        <w:ind w:hanging="567" w:left="567"/>
        <w:jc w:val="both"/>
        <w:rPr>
          <w:rFonts w:ascii="Times New Roman" w:hAnsi="Times New Roman"/>
          <w:sz w:val="28"/>
        </w:rPr>
      </w:pPr>
      <w:r>
        <w:rPr>
          <w:rFonts w:ascii="Times New Roman" w:hAnsi="Times New Roman"/>
          <w:sz w:val="28"/>
        </w:rPr>
        <w:t>ВИМОГИ ДО ОСІБ, ЯКІ РОЗПОЧИНАТИМУТЬ ЗДОБУТТЯ ПОЧАТКОВОЇ ОСВІТИ</w:t>
      </w:r>
    </w:p>
    <w:p>
      <w:pPr>
        <w:pStyle w:val="P10"/>
        <w:numPr>
          <w:ilvl w:val="0"/>
          <w:numId w:val="1"/>
        </w:numPr>
        <w:spacing w:lineRule="auto" w:line="360" w:after="0" w:beforeAutospacing="0" w:afterAutospacing="0"/>
        <w:ind w:hanging="567" w:left="567" w:right="85"/>
        <w:jc w:val="both"/>
        <w:rPr>
          <w:rFonts w:ascii="Times New Roman" w:hAnsi="Times New Roman"/>
          <w:sz w:val="28"/>
        </w:rPr>
      </w:pPr>
      <w:r>
        <w:rPr>
          <w:rFonts w:ascii="Times New Roman" w:hAnsi="Times New Roman"/>
          <w:sz w:val="28"/>
        </w:rPr>
        <w:t>ЗАГАЛЬНИЙ ОБСЯГ НАВЧАЛЬНОГО НАВАНТАЖЕННЯ</w:t>
      </w:r>
    </w:p>
    <w:p>
      <w:pPr>
        <w:pStyle w:val="P10"/>
        <w:numPr>
          <w:ilvl w:val="0"/>
          <w:numId w:val="1"/>
        </w:numPr>
        <w:spacing w:lineRule="auto" w:line="360" w:after="0" w:beforeAutospacing="0" w:afterAutospacing="0"/>
        <w:ind w:hanging="567" w:left="567"/>
        <w:jc w:val="both"/>
        <w:rPr>
          <w:rFonts w:ascii="Times New Roman" w:hAnsi="Times New Roman"/>
          <w:sz w:val="28"/>
        </w:rPr>
      </w:pPr>
      <w:r>
        <w:rPr>
          <w:rFonts w:ascii="Times New Roman" w:hAnsi="Times New Roman"/>
          <w:sz w:val="28"/>
        </w:rPr>
        <w:t>ОПИС ОЧІКУВАНИХ РЕЗУЛЬТАТІВ НАВЧАННЯ ЗА ОСВІТНЬОЮ ПРОГРАМОЮ</w:t>
      </w:r>
    </w:p>
    <w:p>
      <w:pPr>
        <w:pStyle w:val="P10"/>
        <w:numPr>
          <w:ilvl w:val="0"/>
          <w:numId w:val="1"/>
        </w:numPr>
        <w:spacing w:lineRule="auto" w:line="360" w:after="0" w:beforeAutospacing="0" w:afterAutospacing="0"/>
        <w:ind w:hanging="567" w:left="567"/>
        <w:jc w:val="both"/>
        <w:rPr>
          <w:rFonts w:ascii="Times New Roman" w:hAnsi="Times New Roman"/>
          <w:sz w:val="28"/>
        </w:rPr>
      </w:pPr>
      <w:r>
        <w:rPr>
          <w:rFonts w:ascii="Times New Roman" w:hAnsi="Times New Roman"/>
          <w:sz w:val="28"/>
        </w:rPr>
        <w:t>ПЕРЕЛІК ТИПОВИХ НАВЧАЛЬНИХ ПРОГРАМ</w:t>
      </w:r>
    </w:p>
    <w:p>
      <w:pPr>
        <w:pStyle w:val="P10"/>
        <w:numPr>
          <w:ilvl w:val="0"/>
          <w:numId w:val="1"/>
        </w:numPr>
        <w:tabs>
          <w:tab w:val="left" w:pos="2832" w:leader="none"/>
          <w:tab w:val="left" w:pos="3744" w:leader="none"/>
          <w:tab w:val="left" w:pos="5083" w:leader="none"/>
          <w:tab w:val="left" w:pos="6443" w:leader="none"/>
          <w:tab w:val="left" w:pos="7534" w:leader="none"/>
          <w:tab w:val="left" w:pos="8946" w:leader="none"/>
        </w:tabs>
        <w:spacing w:lineRule="auto" w:line="360" w:after="0" w:beforeAutospacing="0" w:afterAutospacing="0"/>
        <w:ind w:hanging="567" w:left="567" w:right="678"/>
        <w:rPr>
          <w:rFonts w:ascii="Times New Roman" w:hAnsi="Times New Roman"/>
          <w:sz w:val="28"/>
        </w:rPr>
      </w:pPr>
      <w:r>
        <w:rPr>
          <w:rFonts w:ascii="Times New Roman" w:hAnsi="Times New Roman"/>
          <w:sz w:val="28"/>
        </w:rPr>
        <w:t>ФОРМИ ОРГАНІЗАЦІЇ ОСВІТНЬОГО ПРОЦЕСУ</w:t>
      </w:r>
    </w:p>
    <w:p>
      <w:pPr>
        <w:pStyle w:val="P10"/>
        <w:numPr>
          <w:ilvl w:val="0"/>
          <w:numId w:val="1"/>
        </w:numPr>
        <w:tabs>
          <w:tab w:val="left" w:pos="2832" w:leader="none"/>
          <w:tab w:val="left" w:pos="3744" w:leader="none"/>
          <w:tab w:val="left" w:pos="5083" w:leader="none"/>
          <w:tab w:val="left" w:pos="6443" w:leader="none"/>
          <w:tab w:val="left" w:pos="7534" w:leader="none"/>
          <w:tab w:val="left" w:pos="8946" w:leader="none"/>
        </w:tabs>
        <w:spacing w:lineRule="auto" w:line="360" w:after="0" w:beforeAutospacing="0" w:afterAutospacing="0"/>
        <w:ind w:hanging="567" w:left="567" w:right="678"/>
        <w:rPr>
          <w:rFonts w:ascii="Times New Roman" w:hAnsi="Times New Roman"/>
          <w:sz w:val="28"/>
        </w:rPr>
      </w:pPr>
      <w:r>
        <w:rPr>
          <w:rFonts w:ascii="Times New Roman" w:hAnsi="Times New Roman"/>
          <w:sz w:val="28"/>
        </w:rPr>
        <w:t>ОПИС ІНСТРУМЕНТАРІЮ ОЦІНЮВАННЯ РЕЗУЛЬТАТІВ НАВЧАННЯ ЗДОБУВАЧІВ ОСВІТИ</w:t>
      </w:r>
    </w:p>
    <w:p>
      <w:pPr>
        <w:pStyle w:val="P10"/>
        <w:numPr>
          <w:ilvl w:val="0"/>
          <w:numId w:val="1"/>
        </w:numPr>
        <w:shd w:val="clear" w:fill="FFFFFF"/>
        <w:spacing w:lineRule="auto" w:line="360" w:after="0" w:beforeAutospacing="0" w:afterAutospacing="0"/>
        <w:jc w:val="both"/>
        <w:rPr>
          <w:rFonts w:ascii="Times New Roman" w:hAnsi="Times New Roman"/>
          <w:sz w:val="28"/>
        </w:rPr>
      </w:pPr>
      <w:r>
        <w:rPr>
          <w:rFonts w:ascii="Times New Roman" w:hAnsi="Times New Roman"/>
          <w:sz w:val="28"/>
        </w:rPr>
        <w:t>ОПИС ТА ІНСТРУМЕНТИ СИСТЕМИ ВНУТРІШНЬОГО ЗАБЕЗПЕЧЕННЯ ЯКОСТІ ОСВІТИ</w:t>
      </w:r>
    </w:p>
    <w:p>
      <w:pPr>
        <w:pStyle w:val="P10"/>
        <w:numPr>
          <w:ilvl w:val="0"/>
          <w:numId w:val="1"/>
        </w:numPr>
        <w:tabs>
          <w:tab w:val="left" w:pos="2832" w:leader="none"/>
          <w:tab w:val="left" w:pos="3744" w:leader="none"/>
          <w:tab w:val="left" w:pos="5083" w:leader="none"/>
          <w:tab w:val="left" w:pos="6443" w:leader="none"/>
          <w:tab w:val="left" w:pos="7534" w:leader="none"/>
          <w:tab w:val="left" w:pos="8946" w:leader="none"/>
        </w:tabs>
        <w:spacing w:lineRule="auto" w:line="360" w:after="0" w:beforeAutospacing="0" w:afterAutospacing="0"/>
        <w:ind w:hanging="567" w:left="567" w:right="678"/>
        <w:rPr>
          <w:rFonts w:ascii="Times New Roman" w:hAnsi="Times New Roman"/>
          <w:color w:val="auto"/>
          <w:sz w:val="28"/>
        </w:rPr>
      </w:pPr>
      <w:r>
        <w:rPr>
          <w:rFonts w:ascii="Times New Roman" w:hAnsi="Times New Roman"/>
          <w:color w:val="auto"/>
          <w:sz w:val="28"/>
        </w:rPr>
        <w:t xml:space="preserve">ДОДАТКИ  (НАВЧАЛЬНІ ПЛАНИ ДЛЯ 1-4 (за програмами Шияна),   5-6, 7, 8-11 КЛАСІВ) </w:t>
      </w:r>
    </w:p>
    <w:p>
      <w:pPr>
        <w:pStyle w:val="P10"/>
        <w:tabs>
          <w:tab w:val="left" w:pos="2832" w:leader="none"/>
          <w:tab w:val="left" w:pos="3744" w:leader="none"/>
          <w:tab w:val="left" w:pos="5083" w:leader="none"/>
          <w:tab w:val="left" w:pos="6443" w:leader="none"/>
          <w:tab w:val="left" w:pos="7534" w:leader="none"/>
          <w:tab w:val="left" w:pos="8946" w:leader="none"/>
        </w:tabs>
        <w:spacing w:after="0" w:beforeAutospacing="0" w:afterAutospacing="0"/>
        <w:ind w:left="567" w:right="678"/>
        <w:rPr>
          <w:rFonts w:ascii="Times New Roman" w:hAnsi="Times New Roman"/>
          <w:sz w:val="28"/>
        </w:rPr>
      </w:pPr>
    </w:p>
    <w:p>
      <w:pPr>
        <w:spacing w:after="0" w:beforeAutospacing="0" w:afterAutospacing="0"/>
        <w:jc w:val="both"/>
        <w:rPr>
          <w:rFonts w:ascii="Times New Roman" w:hAnsi="Times New Roman"/>
          <w:sz w:val="28"/>
        </w:rPr>
      </w:pPr>
    </w:p>
    <w:p>
      <w:pPr>
        <w:spacing w:after="0" w:beforeAutospacing="0" w:afterAutospacing="0"/>
        <w:jc w:val="both"/>
        <w:rPr>
          <w:rFonts w:ascii="Times New Roman" w:hAnsi="Times New Roman"/>
          <w:sz w:val="28"/>
        </w:rPr>
      </w:pPr>
    </w:p>
    <w:p>
      <w:pPr>
        <w:spacing w:after="0" w:beforeAutospacing="0" w:afterAutospacing="0"/>
        <w:jc w:val="both"/>
        <w:rPr>
          <w:rFonts w:ascii="Times New Roman" w:hAnsi="Times New Roman"/>
          <w:sz w:val="28"/>
        </w:rPr>
      </w:pPr>
    </w:p>
    <w:p>
      <w:pPr>
        <w:spacing w:after="0" w:beforeAutospacing="0" w:afterAutospacing="0"/>
        <w:jc w:val="both"/>
        <w:rPr>
          <w:rFonts w:ascii="Times New Roman" w:hAnsi="Times New Roman"/>
          <w:sz w:val="28"/>
        </w:rPr>
      </w:pPr>
    </w:p>
    <w:p>
      <w:pPr>
        <w:spacing w:after="0" w:beforeAutospacing="0" w:afterAutospacing="0"/>
        <w:jc w:val="both"/>
        <w:rPr>
          <w:rFonts w:ascii="Times New Roman" w:hAnsi="Times New Roman"/>
          <w:sz w:val="28"/>
        </w:rPr>
      </w:pPr>
    </w:p>
    <w:p>
      <w:pPr>
        <w:spacing w:after="0" w:beforeAutospacing="0" w:afterAutospacing="0"/>
        <w:jc w:val="both"/>
        <w:rPr>
          <w:rFonts w:ascii="Times New Roman" w:hAnsi="Times New Roman"/>
          <w:sz w:val="28"/>
        </w:rPr>
      </w:pPr>
    </w:p>
    <w:p>
      <w:pPr>
        <w:spacing w:after="0" w:beforeAutospacing="0" w:afterAutospacing="0"/>
        <w:jc w:val="both"/>
        <w:rPr>
          <w:rFonts w:ascii="Times New Roman" w:hAnsi="Times New Roman"/>
          <w:sz w:val="28"/>
        </w:rPr>
      </w:pPr>
    </w:p>
    <w:p>
      <w:pPr>
        <w:spacing w:after="0" w:beforeAutospacing="0" w:afterAutospacing="0"/>
        <w:jc w:val="center"/>
        <w:rPr>
          <w:rFonts w:ascii="Times New Roman" w:hAnsi="Times New Roman"/>
          <w:sz w:val="28"/>
        </w:rPr>
      </w:pPr>
    </w:p>
    <w:p>
      <w:pPr>
        <w:spacing w:after="0" w:beforeAutospacing="0" w:afterAutospacing="0"/>
        <w:jc w:val="center"/>
        <w:rPr>
          <w:rFonts w:ascii="Times New Roman" w:hAnsi="Times New Roman"/>
          <w:sz w:val="28"/>
        </w:rPr>
      </w:pPr>
    </w:p>
    <w:p>
      <w:pPr>
        <w:spacing w:after="0" w:beforeAutospacing="0" w:afterAutospacing="0"/>
        <w:jc w:val="center"/>
        <w:rPr>
          <w:rFonts w:ascii="Times New Roman" w:hAnsi="Times New Roman"/>
          <w:sz w:val="28"/>
        </w:rPr>
      </w:pPr>
    </w:p>
    <w:p>
      <w:pPr>
        <w:spacing w:after="0" w:beforeAutospacing="0" w:afterAutospacing="0"/>
        <w:rPr>
          <w:rFonts w:ascii="Times New Roman" w:hAnsi="Times New Roman"/>
          <w:sz w:val="28"/>
        </w:rPr>
      </w:pPr>
    </w:p>
    <w:p>
      <w:pPr>
        <w:spacing w:lineRule="auto" w:line="240" w:after="0" w:beforeAutospacing="0" w:afterAutospacing="0"/>
        <w:jc w:val="center"/>
        <w:rPr>
          <w:rFonts w:ascii="Times New Roman" w:hAnsi="Times New Roman"/>
          <w:b w:val="1"/>
          <w:sz w:val="32"/>
        </w:rPr>
      </w:pPr>
    </w:p>
    <w:p>
      <w:pPr>
        <w:spacing w:lineRule="auto" w:line="240" w:after="0" w:beforeAutospacing="0" w:afterAutospacing="0"/>
        <w:jc w:val="center"/>
        <w:rPr>
          <w:rFonts w:ascii="Times New Roman" w:hAnsi="Times New Roman"/>
          <w:b w:val="1"/>
          <w:sz w:val="32"/>
        </w:rPr>
      </w:pPr>
    </w:p>
    <w:p>
      <w:pPr>
        <w:spacing w:lineRule="auto" w:line="240" w:after="0" w:beforeAutospacing="0" w:afterAutospacing="0"/>
        <w:jc w:val="center"/>
        <w:rPr>
          <w:rFonts w:ascii="Times New Roman" w:hAnsi="Times New Roman"/>
          <w:b w:val="1"/>
          <w:sz w:val="32"/>
        </w:rPr>
      </w:pPr>
    </w:p>
    <w:p>
      <w:pPr>
        <w:spacing w:lineRule="auto" w:line="240" w:after="0" w:beforeAutospacing="0" w:afterAutospacing="0"/>
        <w:jc w:val="center"/>
        <w:rPr>
          <w:rFonts w:ascii="Times New Roman" w:hAnsi="Times New Roman"/>
          <w:b w:val="1"/>
          <w:sz w:val="32"/>
        </w:rPr>
      </w:pPr>
    </w:p>
    <w:p>
      <w:pPr>
        <w:spacing w:lineRule="auto" w:line="240" w:after="0" w:beforeAutospacing="0" w:afterAutospacing="0"/>
        <w:jc w:val="center"/>
        <w:rPr>
          <w:rFonts w:ascii="Times New Roman" w:hAnsi="Times New Roman"/>
          <w:b w:val="1"/>
          <w:sz w:val="32"/>
        </w:rPr>
      </w:pPr>
    </w:p>
    <w:p>
      <w:pPr>
        <w:spacing w:lineRule="auto" w:line="240" w:after="0" w:beforeAutospacing="0" w:afterAutospacing="0"/>
        <w:jc w:val="center"/>
        <w:rPr>
          <w:rFonts w:ascii="Times New Roman" w:hAnsi="Times New Roman"/>
          <w:b w:val="1"/>
          <w:sz w:val="32"/>
        </w:rPr>
      </w:pPr>
      <w:r>
        <w:rPr>
          <w:rFonts w:ascii="Times New Roman" w:hAnsi="Times New Roman"/>
          <w:b w:val="1"/>
          <w:sz w:val="32"/>
        </w:rPr>
        <w:t>РОЗДІЛ 1.ПРИЗНАЧЕННЯ ЗАКЛАДУ ОСВІТИ ТА ЗАСОБИ ЙОГО РЕАЛІЗАЦІЇ</w:t>
      </w:r>
    </w:p>
    <w:p>
      <w:pPr>
        <w:spacing w:lineRule="auto" w:line="240" w:after="0" w:beforeAutospacing="0" w:afterAutospacing="0"/>
        <w:jc w:val="center"/>
        <w:rPr>
          <w:rFonts w:ascii="Times New Roman" w:hAnsi="Times New Roman"/>
          <w:b w:val="1"/>
          <w:sz w:val="32"/>
        </w:rPr>
      </w:pPr>
    </w:p>
    <w:p>
      <w:pPr>
        <w:shd w:val="clear" w:fill="FFFFFF"/>
        <w:spacing w:after="0" w:beforeAutospacing="0" w:afterAutospacing="0"/>
        <w:ind w:firstLine="709"/>
        <w:jc w:val="both"/>
        <w:rPr>
          <w:rFonts w:ascii="Times New Roman" w:hAnsi="Times New Roman"/>
          <w:color w:val="000000"/>
          <w:sz w:val="28"/>
        </w:rPr>
      </w:pPr>
      <w:r>
        <w:rPr>
          <w:rFonts w:ascii="Times New Roman" w:hAnsi="Times New Roman"/>
          <w:sz w:val="28"/>
        </w:rPr>
        <w:t xml:space="preserve">Білозерська загальноосвітня школа I-III ступенів №13 Білозерської міської ради Донецької   області у своїй діяльності керується Конституцією України, Законами України «Про освіту», «Про повну загальну середню освіту»,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Міністерства освіти і науки України, інших центральних органів виконавчої влади, іншими нормативно-правовими актами, Статутом Білозерської загальноосвітньої школи I-III ступенів №13,  </w:t>
      </w:r>
      <w:r>
        <w:rPr>
          <w:rFonts w:ascii="Times New Roman" w:hAnsi="Times New Roman"/>
          <w:color w:val="000000"/>
          <w:sz w:val="28"/>
        </w:rPr>
        <w:t xml:space="preserve">затвердженим рішенням Білозерської міської   ради Донецької області від 28.12.2020 № 8/6-3.</w:t>
      </w:r>
    </w:p>
    <w:p>
      <w:pPr>
        <w:shd w:val="clear" w:fill="FFFFFF"/>
        <w:spacing w:after="0" w:beforeAutospacing="0" w:afterAutospacing="0"/>
        <w:ind w:firstLine="709"/>
        <w:jc w:val="both"/>
        <w:rPr>
          <w:rFonts w:ascii="Times New Roman" w:hAnsi="Times New Roman"/>
          <w:sz w:val="28"/>
          <w:u w:val="single"/>
        </w:rPr>
      </w:pPr>
      <w:r>
        <w:rPr>
          <w:rFonts w:ascii="Times New Roman" w:hAnsi="Times New Roman"/>
          <w:sz w:val="28"/>
          <w:u w:val="single"/>
        </w:rPr>
        <w:t xml:space="preserve">Юридична адреса:                    </w:t>
      </w:r>
    </w:p>
    <w:p>
      <w:pPr>
        <w:shd w:val="clear" w:fill="FFFFFF"/>
        <w:spacing w:after="0" w:beforeAutospacing="0" w:afterAutospacing="0"/>
        <w:jc w:val="both"/>
        <w:rPr>
          <w:rFonts w:ascii="Times New Roman" w:hAnsi="Times New Roman"/>
          <w:color w:val="auto"/>
          <w:sz w:val="28"/>
        </w:rPr>
      </w:pPr>
      <w:r>
        <w:rPr>
          <w:rFonts w:ascii="Times New Roman" w:hAnsi="Times New Roman"/>
          <w:color w:val="auto"/>
          <w:sz w:val="28"/>
        </w:rPr>
        <w:t xml:space="preserve">Засновником є Білозерська міська рада Покровського району Донецької  області</w:t>
      </w:r>
    </w:p>
    <w:p>
      <w:pPr>
        <w:shd w:val="clear" w:fill="FFFFFF"/>
        <w:spacing w:after="0" w:beforeAutospacing="0" w:afterAutospacing="0"/>
        <w:rPr>
          <w:rFonts w:ascii="Times New Roman" w:hAnsi="Times New Roman"/>
          <w:color w:val="auto"/>
          <w:sz w:val="28"/>
          <w:u w:val="single"/>
        </w:rPr>
      </w:pPr>
      <w:r>
        <w:rPr>
          <w:rFonts w:ascii="Times New Roman" w:hAnsi="Times New Roman"/>
          <w:color w:val="auto"/>
          <w:sz w:val="28"/>
          <w:u w:val="single"/>
        </w:rPr>
        <w:t xml:space="preserve">Тип ЗЗСО – Ліцей з початковою школою  та гімназією.</w:t>
      </w:r>
    </w:p>
    <w:p>
      <w:pPr>
        <w:shd w:val="clear" w:fill="FFFFFF"/>
        <w:spacing w:after="0" w:beforeAutospacing="0" w:afterAutospacing="0"/>
        <w:rPr>
          <w:rFonts w:ascii="Times New Roman" w:hAnsi="Times New Roman"/>
          <w:color w:val="auto"/>
          <w:sz w:val="28"/>
          <w:u w:val="single"/>
        </w:rPr>
      </w:pPr>
      <w:r>
        <w:rPr>
          <w:rFonts w:ascii="Times New Roman" w:hAnsi="Times New Roman"/>
          <w:color w:val="auto"/>
          <w:sz w:val="28"/>
          <w:u w:val="single"/>
        </w:rPr>
        <w:t xml:space="preserve">Ступінь                                                       І-ІІІ</w:t>
      </w:r>
    </w:p>
    <w:p>
      <w:pPr>
        <w:shd w:val="clear" w:fill="FFFFFF"/>
        <w:spacing w:after="0" w:beforeAutospacing="0" w:afterAutospacing="0"/>
        <w:rPr>
          <w:rFonts w:ascii="Times New Roman" w:hAnsi="Times New Roman"/>
          <w:color w:val="auto"/>
          <w:sz w:val="28"/>
          <w:u w:val="single"/>
        </w:rPr>
      </w:pPr>
      <w:r>
        <w:rPr>
          <w:rFonts w:ascii="Times New Roman" w:hAnsi="Times New Roman"/>
          <w:color w:val="auto"/>
          <w:sz w:val="28"/>
          <w:u w:val="single"/>
        </w:rPr>
        <w:t xml:space="preserve">Форма власності                                        комунальна</w:t>
      </w:r>
    </w:p>
    <w:p>
      <w:pPr>
        <w:shd w:val="clear" w:fill="FFFFFF"/>
        <w:spacing w:after="0" w:beforeAutospacing="0" w:afterAutospacing="0"/>
        <w:rPr>
          <w:rFonts w:ascii="Times New Roman" w:hAnsi="Times New Roman"/>
          <w:color w:val="auto"/>
          <w:sz w:val="28"/>
          <w:u w:val="single"/>
        </w:rPr>
      </w:pPr>
      <w:r>
        <w:rPr>
          <w:rFonts w:ascii="Times New Roman" w:hAnsi="Times New Roman"/>
          <w:color w:val="auto"/>
          <w:sz w:val="28"/>
          <w:u w:val="single"/>
        </w:rPr>
        <w:t xml:space="preserve">Код ЄДРПОУ                                             25702364                                              </w:t>
      </w:r>
    </w:p>
    <w:p>
      <w:pPr>
        <w:shd w:val="clear" w:fill="FFFFFF"/>
        <w:spacing w:after="0" w:beforeAutospacing="0" w:afterAutospacing="0"/>
        <w:rPr>
          <w:rFonts w:ascii="Times New Roman" w:hAnsi="Times New Roman"/>
          <w:color w:val="auto"/>
          <w:sz w:val="28"/>
          <w:u w:val="single"/>
        </w:rPr>
      </w:pPr>
      <w:r>
        <w:rPr>
          <w:rFonts w:ascii="Times New Roman" w:hAnsi="Times New Roman"/>
          <w:color w:val="auto"/>
          <w:sz w:val="28"/>
          <w:u w:val="single"/>
        </w:rPr>
        <w:t xml:space="preserve">Мова навчання                                           українська</w:t>
      </w:r>
    </w:p>
    <w:p>
      <w:pPr>
        <w:shd w:val="clear" w:fill="FFFFFF"/>
        <w:spacing w:after="0" w:beforeAutospacing="0" w:afterAutospacing="0"/>
        <w:rPr>
          <w:rFonts w:ascii="Times New Roman" w:hAnsi="Times New Roman"/>
          <w:color w:val="auto"/>
          <w:sz w:val="28"/>
          <w:u w:val="single"/>
        </w:rPr>
      </w:pPr>
      <w:r>
        <w:rPr>
          <w:rFonts w:ascii="Times New Roman" w:hAnsi="Times New Roman"/>
          <w:color w:val="auto"/>
          <w:sz w:val="28"/>
          <w:u w:val="single"/>
        </w:rPr>
        <w:t>Режим роботи</w:t>
      </w:r>
    </w:p>
    <w:p>
      <w:pPr>
        <w:spacing w:after="0" w:beforeAutospacing="0" w:afterAutospacing="0"/>
        <w:jc w:val="both"/>
        <w:rPr>
          <w:rFonts w:ascii="Times New Roman" w:hAnsi="Times New Roman"/>
          <w:color w:val="auto"/>
          <w:sz w:val="28"/>
        </w:rPr>
      </w:pPr>
      <w:r>
        <w:rPr>
          <w:rFonts w:ascii="Times New Roman" w:hAnsi="Times New Roman"/>
          <w:color w:val="auto"/>
          <w:sz w:val="28"/>
        </w:rPr>
        <w:t>1.1. П’ятиденна тривалість навчального тижня;</w:t>
      </w:r>
    </w:p>
    <w:p>
      <w:pPr>
        <w:spacing w:after="0" w:beforeAutospacing="0" w:afterAutospacing="0"/>
        <w:jc w:val="both"/>
        <w:rPr>
          <w:rFonts w:ascii="Times New Roman" w:hAnsi="Times New Roman"/>
          <w:color w:val="auto"/>
          <w:sz w:val="28"/>
        </w:rPr>
      </w:pPr>
      <w:r>
        <w:rPr>
          <w:rFonts w:ascii="Times New Roman" w:hAnsi="Times New Roman"/>
          <w:color w:val="auto"/>
          <w:sz w:val="28"/>
        </w:rPr>
        <w:t>1.2. Однозмінний режим роботи — із 8:00 до 18:00;</w:t>
      </w:r>
    </w:p>
    <w:p>
      <w:pPr>
        <w:spacing w:after="0" w:beforeAutospacing="0" w:afterAutospacing="0"/>
        <w:rPr>
          <w:rFonts w:ascii="Times New Roman" w:hAnsi="Times New Roman"/>
          <w:color w:val="auto"/>
          <w:sz w:val="28"/>
        </w:rPr>
      </w:pPr>
      <w:r>
        <w:rPr>
          <w:rFonts w:ascii="Times New Roman" w:hAnsi="Times New Roman"/>
          <w:color w:val="auto"/>
          <w:sz w:val="28"/>
        </w:rPr>
        <w:t>1.3. Протиепідемічний режим в умовах адаптивного карантину.</w:t>
      </w:r>
    </w:p>
    <w:p>
      <w:pPr>
        <w:spacing w:after="0" w:beforeAutospacing="0" w:afterAutospacing="0"/>
        <w:rPr>
          <w:rFonts w:ascii="Times New Roman" w:hAnsi="Times New Roman"/>
          <w:color w:val="auto"/>
          <w:sz w:val="28"/>
        </w:rPr>
      </w:pPr>
      <w:r>
        <w:rPr>
          <w:rFonts w:ascii="Times New Roman" w:hAnsi="Times New Roman"/>
          <w:color w:val="auto"/>
          <w:sz w:val="28"/>
        </w:rPr>
        <w:t>1.4. Дистанційне навчання у випадку воєнного стану, надзвичайної ситуації, локдауну чи гострої епідемічної ситуації відповідно Положення про дистанційне навчання.</w:t>
      </w:r>
    </w:p>
    <w:p>
      <w:pPr>
        <w:shd w:val="clear" w:fill="FFFFFF"/>
        <w:spacing w:after="0" w:beforeAutospacing="0" w:afterAutospacing="0"/>
        <w:rPr>
          <w:rFonts w:ascii="Times New Roman" w:hAnsi="Times New Roman"/>
          <w:sz w:val="28"/>
          <w:u w:val="single"/>
        </w:rPr>
      </w:pPr>
      <w:r>
        <w:rPr>
          <w:rFonts w:ascii="Times New Roman" w:hAnsi="Times New Roman"/>
          <w:sz w:val="28"/>
          <w:u w:val="single"/>
        </w:rPr>
        <w:t>Структура навчального року</w:t>
      </w:r>
    </w:p>
    <w:p>
      <w:pPr>
        <w:spacing w:lineRule="auto" w:line="240" w:after="0" w:beforeAutospacing="0" w:afterAutospacing="0"/>
        <w:jc w:val="both"/>
        <w:rPr>
          <w:rFonts w:ascii="Times New Roman" w:hAnsi="Times New Roman"/>
          <w:sz w:val="28"/>
        </w:rPr>
      </w:pPr>
      <w:r>
        <w:rPr>
          <w:rFonts w:ascii="Times New Roman" w:hAnsi="Times New Roman"/>
          <w:color w:val="000000"/>
          <w:sz w:val="28"/>
        </w:rPr>
        <w:t>1.5.</w:t>
      </w:r>
      <w:r>
        <w:rPr>
          <w:rFonts w:ascii="Times New Roman" w:hAnsi="Times New Roman"/>
          <w:sz w:val="24"/>
        </w:rPr>
        <w:t xml:space="preserve"> </w:t>
      </w:r>
      <w:r>
        <w:rPr>
          <w:rFonts w:ascii="Times New Roman" w:hAnsi="Times New Roman"/>
          <w:sz w:val="28"/>
        </w:rPr>
        <w:t>Початок навчального року – 2 вересня 2024 р.</w:t>
      </w:r>
    </w:p>
    <w:p>
      <w:pPr>
        <w:spacing w:lineRule="auto" w:line="240" w:after="0" w:beforeAutospacing="0" w:afterAutospacing="0"/>
        <w:jc w:val="both"/>
        <w:rPr>
          <w:rFonts w:ascii="Times New Roman" w:hAnsi="Times New Roman"/>
          <w:sz w:val="28"/>
        </w:rPr>
      </w:pPr>
      <w:r>
        <w:rPr>
          <w:rFonts w:ascii="Times New Roman" w:hAnsi="Times New Roman"/>
          <w:sz w:val="28"/>
        </w:rPr>
        <w:t xml:space="preserve"> Закінчення навчального року – 30 червня 2025р.</w:t>
      </w:r>
    </w:p>
    <w:p>
      <w:pPr>
        <w:pStyle w:val="P10"/>
        <w:spacing w:lineRule="auto" w:line="240" w:after="0" w:beforeAutospacing="0" w:afterAutospacing="0"/>
        <w:jc w:val="both"/>
        <w:rPr>
          <w:rFonts w:ascii="Times New Roman" w:hAnsi="Times New Roman"/>
          <w:sz w:val="28"/>
        </w:rPr>
      </w:pPr>
      <w:r>
        <w:rPr>
          <w:rFonts w:ascii="Times New Roman" w:hAnsi="Times New Roman"/>
          <w:sz w:val="28"/>
        </w:rPr>
        <w:t>І семестр – 2 вересня 2024 р. – 27 грудня 2024 р.</w:t>
      </w:r>
    </w:p>
    <w:p>
      <w:pPr>
        <w:pStyle w:val="P10"/>
        <w:spacing w:lineRule="auto" w:line="240" w:after="0" w:beforeAutospacing="0" w:afterAutospacing="0"/>
        <w:jc w:val="both"/>
        <w:rPr>
          <w:rFonts w:ascii="Times New Roman" w:hAnsi="Times New Roman"/>
          <w:sz w:val="28"/>
        </w:rPr>
      </w:pPr>
      <w:r>
        <w:rPr>
          <w:rFonts w:ascii="Times New Roman" w:hAnsi="Times New Roman"/>
          <w:sz w:val="28"/>
        </w:rPr>
        <w:t>ІІ семестр – 20 січня 2025 р. – 30 травня 2025 р.</w:t>
      </w:r>
    </w:p>
    <w:p>
      <w:pPr>
        <w:pStyle w:val="P10"/>
        <w:spacing w:lineRule="auto" w:line="240" w:after="0" w:beforeAutospacing="0" w:afterAutospacing="0"/>
        <w:jc w:val="both"/>
        <w:rPr>
          <w:rFonts w:ascii="Times New Roman" w:hAnsi="Times New Roman"/>
          <w:sz w:val="28"/>
        </w:rPr>
      </w:pPr>
      <w:r>
        <w:rPr>
          <w:rFonts w:ascii="Times New Roman" w:hAnsi="Times New Roman"/>
          <w:sz w:val="28"/>
        </w:rPr>
        <w:t>Осінні канікули – 28.10. – 01. 11. 2024 р.</w:t>
      </w:r>
    </w:p>
    <w:p>
      <w:pPr>
        <w:pStyle w:val="P10"/>
        <w:spacing w:lineRule="auto" w:line="240" w:after="0" w:beforeAutospacing="0" w:afterAutospacing="0"/>
        <w:jc w:val="both"/>
        <w:rPr>
          <w:rFonts w:ascii="Times New Roman" w:hAnsi="Times New Roman"/>
          <w:sz w:val="28"/>
        </w:rPr>
      </w:pPr>
      <w:r>
        <w:rPr>
          <w:rFonts w:ascii="Times New Roman" w:hAnsi="Times New Roman"/>
          <w:sz w:val="28"/>
        </w:rPr>
        <w:t>Зимові канікули – 30.12. 2024 – 20. 01.2025 р.</w:t>
      </w:r>
    </w:p>
    <w:p>
      <w:pPr>
        <w:pStyle w:val="P10"/>
        <w:spacing w:lineRule="auto" w:line="240" w:after="0" w:beforeAutospacing="0" w:afterAutospacing="0"/>
        <w:jc w:val="both"/>
        <w:rPr>
          <w:rFonts w:ascii="Times New Roman" w:hAnsi="Times New Roman"/>
          <w:sz w:val="28"/>
        </w:rPr>
      </w:pPr>
      <w:r>
        <w:rPr>
          <w:rFonts w:ascii="Times New Roman" w:hAnsi="Times New Roman"/>
          <w:sz w:val="28"/>
        </w:rPr>
        <w:t>Весняні канікули – 24.03.- 28.03.2025 р.</w:t>
      </w:r>
    </w:p>
    <w:p>
      <w:pPr>
        <w:pStyle w:val="P10"/>
        <w:spacing w:lineRule="auto" w:line="240" w:after="0" w:beforeAutospacing="0" w:afterAutospacing="0"/>
        <w:jc w:val="both"/>
        <w:rPr>
          <w:rFonts w:ascii="Times New Roman" w:hAnsi="Times New Roman"/>
          <w:sz w:val="28"/>
        </w:rPr>
      </w:pPr>
      <w:r>
        <w:rPr>
          <w:rFonts w:ascii="Times New Roman" w:hAnsi="Times New Roman"/>
          <w:sz w:val="28"/>
        </w:rPr>
        <w:t>Останній дзвоник – 30.05.2025р.</w:t>
      </w:r>
    </w:p>
    <w:p>
      <w:pPr>
        <w:pStyle w:val="P10"/>
        <w:spacing w:lineRule="auto" w:line="240" w:after="0" w:beforeAutospacing="0" w:afterAutospacing="0"/>
        <w:jc w:val="both"/>
        <w:rPr>
          <w:rFonts w:ascii="Times New Roman" w:hAnsi="Times New Roman"/>
          <w:sz w:val="28"/>
        </w:rPr>
      </w:pPr>
      <w:r>
        <w:rPr>
          <w:rFonts w:ascii="Times New Roman" w:hAnsi="Times New Roman"/>
          <w:sz w:val="28"/>
        </w:rPr>
        <w:t>Випускний – 24.06.2025 н.р.</w:t>
      </w:r>
    </w:p>
    <w:p>
      <w:pPr>
        <w:pStyle w:val="P10"/>
        <w:spacing w:lineRule="auto" w:line="240" w:after="0" w:beforeAutospacing="0" w:afterAutospacing="0"/>
        <w:jc w:val="both"/>
        <w:rPr>
          <w:rFonts w:ascii="Times New Roman" w:hAnsi="Times New Roman"/>
          <w:sz w:val="28"/>
        </w:rPr>
      </w:pPr>
    </w:p>
    <w:p>
      <w:pPr>
        <w:pStyle w:val="P10"/>
        <w:spacing w:lineRule="auto" w:line="240" w:after="0" w:beforeAutospacing="0" w:afterAutospacing="0"/>
        <w:jc w:val="both"/>
        <w:rPr>
          <w:rFonts w:ascii="Times New Roman" w:hAnsi="Times New Roman"/>
          <w:sz w:val="28"/>
        </w:rPr>
      </w:pPr>
    </w:p>
    <w:p>
      <w:pPr>
        <w:pStyle w:val="P10"/>
        <w:spacing w:lineRule="auto" w:line="240" w:after="0" w:beforeAutospacing="0" w:afterAutospacing="0"/>
        <w:jc w:val="both"/>
        <w:rPr>
          <w:rFonts w:ascii="Times New Roman" w:hAnsi="Times New Roman"/>
          <w:sz w:val="28"/>
          <w:u w:val="single"/>
        </w:rPr>
      </w:pPr>
      <w:r>
        <w:rPr>
          <w:rFonts w:ascii="Times New Roman" w:hAnsi="Times New Roman"/>
          <w:sz w:val="28"/>
          <w:u w:val="single"/>
        </w:rPr>
        <w:t xml:space="preserve"> Мережа класів</w:t>
      </w:r>
    </w:p>
    <w:p>
      <w:pPr>
        <w:shd w:val="clear" w:fill="FFFFFF"/>
        <w:spacing w:after="0" w:beforeAutospacing="0" w:afterAutospacing="0"/>
        <w:rPr>
          <w:rFonts w:ascii="Times New Roman" w:hAnsi="Times New Roman"/>
          <w:sz w:val="28"/>
          <w:u w:val="single"/>
        </w:rPr>
      </w:pPr>
    </w:p>
    <w:tbl>
      <w:tblPr>
        <w:tblStyle w:val="T1"/>
        <w:tblW w:w="0" w:type="auto"/>
        <w:tblInd w:w="-782" w:type="dxa"/>
        <w:tblLook w:val="04A0"/>
      </w:tblPr>
      <w:tblGrid/>
      <w:tr>
        <w:trPr>
          <w:gridBefore w:val="0"/>
          <w:gridAfter w:val="0"/>
        </w:trPr>
        <w:tc>
          <w:tcPr>
            <w:tcW w:w="146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Класи</w:t>
            </w:r>
          </w:p>
        </w:tc>
        <w:tc>
          <w:tcPr>
            <w:tcW w:w="65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1-А</w:t>
            </w:r>
          </w:p>
        </w:tc>
        <w:tc>
          <w:tcPr>
            <w:tcW w:w="65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2-А</w:t>
            </w:r>
          </w:p>
        </w:tc>
        <w:tc>
          <w:tcPr>
            <w:tcW w:w="65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3-А</w:t>
            </w:r>
          </w:p>
        </w:tc>
        <w:tc>
          <w:tcPr>
            <w:tcW w:w="65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4-А</w:t>
            </w:r>
          </w:p>
        </w:tc>
        <w:tc>
          <w:tcPr>
            <w:tcW w:w="61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4-Б</w:t>
            </w:r>
          </w:p>
        </w:tc>
        <w:tc>
          <w:tcPr>
            <w:tcW w:w="65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5-А</w:t>
            </w:r>
          </w:p>
        </w:tc>
        <w:tc>
          <w:tcPr>
            <w:tcW w:w="65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6-А</w:t>
            </w:r>
          </w:p>
        </w:tc>
        <w:tc>
          <w:tcPr>
            <w:tcW w:w="65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7-А</w:t>
            </w:r>
          </w:p>
        </w:tc>
        <w:tc>
          <w:tcPr>
            <w:tcW w:w="61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7-Б</w:t>
            </w:r>
          </w:p>
        </w:tc>
        <w:tc>
          <w:tcPr>
            <w:tcW w:w="65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8-А</w:t>
            </w:r>
          </w:p>
        </w:tc>
        <w:tc>
          <w:tcPr>
            <w:tcW w:w="61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8-Б</w:t>
            </w:r>
          </w:p>
        </w:tc>
        <w:tc>
          <w:tcPr>
            <w:tcW w:w="65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9-А</w:t>
            </w:r>
          </w:p>
        </w:tc>
        <w:tc>
          <w:tcPr>
            <w:tcW w:w="23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10-А</w:t>
            </w:r>
          </w:p>
        </w:tc>
        <w:tc>
          <w:tcPr>
            <w:tcW w:w="23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10-Б</w:t>
            </w:r>
          </w:p>
        </w:tc>
        <w:tc>
          <w:tcPr>
            <w:tcW w:w="24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11-А</w:t>
            </w:r>
          </w:p>
        </w:tc>
        <w:tc>
          <w:tcPr>
            <w:tcW w:w="640" w:type="dxa"/>
          </w:tcPr>
          <w:p>
            <w:pPr>
              <w:shd w:val="clear" w:fill="FFFFFF"/>
              <w:spacing w:after="0" w:beforeAutospacing="0" w:afterAutospacing="0"/>
              <w:jc w:val="both"/>
              <w:rPr>
                <w:rFonts w:ascii="Times New Roman" w:hAnsi="Times New Roman"/>
                <w:sz w:val="22"/>
                <w:u w:val="single"/>
              </w:rPr>
            </w:pPr>
            <w:r>
              <w:rPr>
                <w:rFonts w:ascii="Times New Roman" w:hAnsi="Times New Roman"/>
                <w:sz w:val="22"/>
                <w:u w:val="single"/>
              </w:rPr>
              <w:t>11-Б</w:t>
            </w:r>
          </w:p>
        </w:tc>
      </w:tr>
      <w:tr>
        <w:trPr>
          <w:gridBefore w:val="0"/>
          <w:gridAfter w:val="0"/>
        </w:trPr>
        <w:tc>
          <w:tcPr>
            <w:tcW w:w="146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Учні</w:t>
            </w:r>
          </w:p>
        </w:tc>
        <w:tc>
          <w:tcPr>
            <w:tcW w:w="65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25</w:t>
            </w:r>
          </w:p>
        </w:tc>
        <w:tc>
          <w:tcPr>
            <w:tcW w:w="65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26</w:t>
            </w:r>
          </w:p>
        </w:tc>
        <w:tc>
          <w:tcPr>
            <w:tcW w:w="65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21</w:t>
            </w:r>
          </w:p>
        </w:tc>
        <w:tc>
          <w:tcPr>
            <w:tcW w:w="65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19</w:t>
            </w:r>
          </w:p>
        </w:tc>
        <w:tc>
          <w:tcPr>
            <w:tcW w:w="61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28</w:t>
            </w:r>
          </w:p>
        </w:tc>
        <w:tc>
          <w:tcPr>
            <w:tcW w:w="65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26</w:t>
            </w:r>
          </w:p>
        </w:tc>
        <w:tc>
          <w:tcPr>
            <w:tcW w:w="65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31</w:t>
            </w:r>
          </w:p>
        </w:tc>
        <w:tc>
          <w:tcPr>
            <w:tcW w:w="65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30</w:t>
            </w:r>
          </w:p>
        </w:tc>
        <w:tc>
          <w:tcPr>
            <w:tcW w:w="61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25</w:t>
            </w:r>
          </w:p>
        </w:tc>
        <w:tc>
          <w:tcPr>
            <w:tcW w:w="65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25</w:t>
            </w:r>
          </w:p>
        </w:tc>
        <w:tc>
          <w:tcPr>
            <w:tcW w:w="61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26</w:t>
            </w:r>
          </w:p>
        </w:tc>
        <w:tc>
          <w:tcPr>
            <w:tcW w:w="65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27</w:t>
            </w:r>
          </w:p>
        </w:tc>
        <w:tc>
          <w:tcPr>
            <w:tcW w:w="23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20</w:t>
            </w:r>
          </w:p>
        </w:tc>
        <w:tc>
          <w:tcPr>
            <w:tcW w:w="23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20</w:t>
            </w:r>
          </w:p>
        </w:tc>
        <w:tc>
          <w:tcPr>
            <w:tcW w:w="24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23</w:t>
            </w:r>
          </w:p>
        </w:tc>
        <w:tc>
          <w:tcPr>
            <w:tcW w:w="640" w:type="dxa"/>
          </w:tcPr>
          <w:p>
            <w:pPr>
              <w:shd w:val="clear" w:fill="FFFFFF"/>
              <w:spacing w:after="0" w:beforeAutospacing="0" w:afterAutospacing="0"/>
              <w:jc w:val="both"/>
              <w:rPr>
                <w:rFonts w:ascii="Times New Roman" w:hAnsi="Times New Roman"/>
                <w:sz w:val="28"/>
                <w:u w:val="single"/>
              </w:rPr>
            </w:pPr>
            <w:r>
              <w:rPr>
                <w:rFonts w:ascii="Times New Roman" w:hAnsi="Times New Roman"/>
                <w:sz w:val="28"/>
                <w:u w:val="single"/>
              </w:rPr>
              <w:t>22</w:t>
            </w:r>
          </w:p>
        </w:tc>
      </w:tr>
    </w:tbl>
    <w:p>
      <w:pPr>
        <w:shd w:val="clear" w:fill="FFFFFF"/>
        <w:spacing w:after="0" w:beforeAutospacing="0" w:afterAutospacing="0"/>
        <w:jc w:val="both"/>
        <w:rPr>
          <w:rFonts w:ascii="Times New Roman" w:hAnsi="Times New Roman"/>
          <w:sz w:val="28"/>
          <w:u w:val="single"/>
        </w:rPr>
      </w:pPr>
    </w:p>
    <w:p>
      <w:pPr>
        <w:shd w:val="clear" w:fill="FFFFFF"/>
        <w:spacing w:after="0" w:beforeAutospacing="0" w:afterAutospacing="0"/>
        <w:ind w:firstLine="709"/>
        <w:jc w:val="both"/>
        <w:rPr>
          <w:rFonts w:ascii="Times New Roman" w:hAnsi="Times New Roman"/>
          <w:color w:val="auto"/>
          <w:sz w:val="28"/>
        </w:rPr>
      </w:pPr>
      <w:r>
        <w:rPr>
          <w:rFonts w:ascii="Times New Roman" w:hAnsi="Times New Roman"/>
          <w:color w:val="auto"/>
          <w:sz w:val="28"/>
        </w:rPr>
        <w:t xml:space="preserve">Всього учнів: 394 </w:t>
      </w:r>
    </w:p>
    <w:p>
      <w:pPr>
        <w:shd w:val="clear" w:fill="FFFFFF"/>
        <w:spacing w:after="0" w:beforeAutospacing="0" w:afterAutospacing="0"/>
        <w:ind w:firstLine="709"/>
        <w:jc w:val="both"/>
        <w:rPr>
          <w:rFonts w:ascii="Times New Roman" w:hAnsi="Times New Roman"/>
          <w:sz w:val="28"/>
        </w:rPr>
      </w:pPr>
      <w:r>
        <w:rPr>
          <w:rFonts w:ascii="Times New Roman" w:hAnsi="Times New Roman"/>
          <w:sz w:val="28"/>
        </w:rPr>
        <w:t>Призначення закладу освіти:</w:t>
      </w:r>
    </w:p>
    <w:p>
      <w:pPr>
        <w:pStyle w:val="P10"/>
        <w:numPr>
          <w:ilvl w:val="0"/>
          <w:numId w:val="6"/>
        </w:numPr>
        <w:shd w:val="clear" w:fill="FFFFFF"/>
        <w:spacing w:after="0" w:beforeAutospacing="0" w:afterAutospacing="0"/>
        <w:ind w:hanging="709" w:left="709"/>
        <w:jc w:val="both"/>
        <w:rPr>
          <w:rFonts w:ascii="Times New Roman" w:hAnsi="Times New Roman"/>
          <w:sz w:val="28"/>
        </w:rPr>
      </w:pPr>
      <w:r>
        <w:rPr>
          <w:rFonts w:ascii="Times New Roman" w:hAnsi="Times New Roman"/>
          <w:sz w:val="28"/>
        </w:rPr>
        <w:t>надання якісної повної загальної освіти дітям шкільного віку мікрорайону школи, забезпеченні їх всебічного розвитку;</w:t>
      </w:r>
    </w:p>
    <w:p>
      <w:pPr>
        <w:pStyle w:val="P10"/>
        <w:numPr>
          <w:ilvl w:val="0"/>
          <w:numId w:val="6"/>
        </w:numPr>
        <w:shd w:val="clear" w:fill="FFFFFF"/>
        <w:spacing w:after="0" w:beforeAutospacing="0" w:afterAutospacing="0"/>
        <w:ind w:hanging="709" w:left="709"/>
        <w:jc w:val="both"/>
        <w:rPr>
          <w:rFonts w:ascii="Times New Roman" w:hAnsi="Times New Roman"/>
          <w:sz w:val="28"/>
        </w:rPr>
      </w:pPr>
      <w:r>
        <w:rPr>
          <w:rFonts w:ascii="Times New Roman" w:hAnsi="Times New Roman"/>
          <w:sz w:val="28"/>
        </w:rPr>
        <w:t>виховання і самореалізація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w:t>
      </w:r>
    </w:p>
    <w:p>
      <w:pPr>
        <w:pStyle w:val="P10"/>
        <w:numPr>
          <w:ilvl w:val="0"/>
          <w:numId w:val="6"/>
        </w:numPr>
        <w:shd w:val="clear" w:fill="FFFFFF"/>
        <w:spacing w:after="0" w:beforeAutospacing="0" w:afterAutospacing="0"/>
        <w:ind w:hanging="709" w:left="709"/>
        <w:jc w:val="both"/>
        <w:rPr>
          <w:rFonts w:ascii="Times New Roman" w:hAnsi="Times New Roman"/>
          <w:sz w:val="28"/>
        </w:rPr>
      </w:pPr>
      <w:r>
        <w:rPr>
          <w:rFonts w:ascii="Times New Roman" w:hAnsi="Times New Roman"/>
          <w:sz w:val="28"/>
        </w:rPr>
        <w:t xml:space="preserve">готова до свідомого життєвого вибору та самореалізації, відповідальності, трудової діяльності та громадянської активності. </w:t>
      </w:r>
    </w:p>
    <w:p>
      <w:pPr>
        <w:shd w:val="clear" w:fill="FFFFFF"/>
        <w:spacing w:after="0" w:beforeAutospacing="0" w:afterAutospacing="0"/>
        <w:ind w:firstLine="709"/>
        <w:jc w:val="both"/>
        <w:rPr>
          <w:rFonts w:ascii="Times New Roman" w:hAnsi="Times New Roman"/>
          <w:sz w:val="28"/>
        </w:rPr>
      </w:pPr>
      <w:r>
        <w:rPr>
          <w:rFonts w:ascii="Times New Roman" w:hAnsi="Times New Roman"/>
          <w:sz w:val="28"/>
        </w:rPr>
        <w:t xml:space="preserve">Досягнення призначення забезпечується шляхом формування ключових компетентностей, необхідних кожній сучасній людині для успішної життєдіяльності. </w:t>
      </w:r>
    </w:p>
    <w:p>
      <w:pPr>
        <w:shd w:val="clear" w:fill="FFFFFF"/>
        <w:spacing w:after="0" w:beforeAutospacing="0" w:afterAutospacing="0"/>
        <w:ind w:firstLine="709"/>
        <w:jc w:val="both"/>
        <w:rPr>
          <w:rFonts w:ascii="Times New Roman" w:hAnsi="Times New Roman"/>
          <w:sz w:val="28"/>
        </w:rPr>
      </w:pPr>
      <w:r>
        <w:rPr>
          <w:rFonts w:ascii="Times New Roman" w:hAnsi="Times New Roman"/>
          <w:sz w:val="28"/>
        </w:rPr>
        <w:t xml:space="preserve">Основним засобом реалізації призначення закладу освіти є здійснення освітньої діяльності відповідно до навчальних програм трьох ступенів освіти. Ступенева система освіти реалізується на підставі відповідних освітніх програм початкової (4 роки), основної (5), та старшої школи. засвоєння учнями змісту загальноосвітніх програм на рівні Державних стандартів. </w:t>
      </w:r>
    </w:p>
    <w:p>
      <w:pPr>
        <w:shd w:val="clear" w:fill="FFFFFF"/>
        <w:spacing w:after="0" w:beforeAutospacing="0" w:afterAutospacing="0"/>
        <w:ind w:firstLine="709"/>
        <w:jc w:val="both"/>
        <w:rPr>
          <w:rFonts w:ascii="Times New Roman" w:hAnsi="Times New Roman"/>
          <w:sz w:val="28"/>
        </w:rPr>
      </w:pPr>
      <w:r>
        <w:rPr>
          <w:rFonts w:ascii="Times New Roman" w:hAnsi="Times New Roman"/>
          <w:sz w:val="28"/>
        </w:rPr>
        <w:t xml:space="preserve"> Заклад здатний забезпечити додаткові засоби реалізації свого призначення, а саме:</w:t>
      </w:r>
    </w:p>
    <w:p>
      <w:pPr>
        <w:pStyle w:val="P10"/>
        <w:numPr>
          <w:ilvl w:val="0"/>
          <w:numId w:val="7"/>
        </w:numPr>
        <w:shd w:val="clear" w:fill="FFFFFF"/>
        <w:spacing w:after="0" w:beforeAutospacing="0" w:afterAutospacing="0"/>
        <w:ind w:hanging="709" w:left="709"/>
        <w:jc w:val="both"/>
        <w:rPr>
          <w:rFonts w:ascii="Times New Roman" w:hAnsi="Times New Roman"/>
          <w:sz w:val="28"/>
        </w:rPr>
      </w:pPr>
      <w:r>
        <w:rPr>
          <w:rFonts w:ascii="Times New Roman" w:hAnsi="Times New Roman"/>
          <w:sz w:val="28"/>
        </w:rPr>
        <w:t xml:space="preserve">уведення в навчальний план предметів і курсів, що сприяють загальнокультурному розвитку особистості та формують гуманістичний світогляд; </w:t>
      </w:r>
    </w:p>
    <w:p>
      <w:pPr>
        <w:pStyle w:val="P10"/>
        <w:numPr>
          <w:ilvl w:val="0"/>
          <w:numId w:val="7"/>
        </w:numPr>
        <w:shd w:val="clear" w:fill="FFFFFF"/>
        <w:spacing w:after="0" w:beforeAutospacing="0" w:afterAutospacing="0"/>
        <w:ind w:hanging="709" w:left="709"/>
        <w:jc w:val="both"/>
        <w:rPr>
          <w:rFonts w:ascii="Times New Roman" w:hAnsi="Times New Roman"/>
          <w:sz w:val="28"/>
        </w:rPr>
      </w:pPr>
      <w:r>
        <w:rPr>
          <w:rFonts w:ascii="Times New Roman" w:hAnsi="Times New Roman"/>
          <w:sz w:val="28"/>
        </w:rPr>
        <w:t>надання учням можливості спробувати себе в різних видах діяльності (інтелектуальної, трудової, художньо-естетичної тощо);</w:t>
      </w:r>
    </w:p>
    <w:p>
      <w:pPr>
        <w:pStyle w:val="P10"/>
        <w:numPr>
          <w:ilvl w:val="0"/>
          <w:numId w:val="7"/>
        </w:numPr>
        <w:shd w:val="clear" w:fill="FFFFFF"/>
        <w:spacing w:after="0" w:beforeAutospacing="0" w:afterAutospacing="0"/>
        <w:ind w:hanging="709" w:left="709"/>
        <w:jc w:val="both"/>
        <w:rPr>
          <w:rFonts w:ascii="Times New Roman" w:hAnsi="Times New Roman"/>
          <w:sz w:val="28"/>
        </w:rPr>
      </w:pPr>
      <w:r>
        <w:rPr>
          <w:rFonts w:ascii="Times New Roman" w:hAnsi="Times New Roman"/>
          <w:sz w:val="28"/>
        </w:rPr>
        <w:t xml:space="preserve">поглиблене вивчення окремих предметів; </w:t>
      </w:r>
    </w:p>
    <w:p>
      <w:pPr>
        <w:pStyle w:val="P10"/>
        <w:numPr>
          <w:ilvl w:val="0"/>
          <w:numId w:val="7"/>
        </w:numPr>
        <w:shd w:val="clear" w:fill="FFFFFF"/>
        <w:spacing w:after="0" w:beforeAutospacing="0" w:afterAutospacing="0"/>
        <w:ind w:hanging="709" w:left="709"/>
        <w:jc w:val="both"/>
        <w:rPr>
          <w:rFonts w:ascii="Times New Roman" w:hAnsi="Times New Roman"/>
          <w:sz w:val="28"/>
        </w:rPr>
      </w:pPr>
      <w:r>
        <w:rPr>
          <w:rFonts w:ascii="Times New Roman" w:hAnsi="Times New Roman"/>
          <w:sz w:val="28"/>
        </w:rPr>
        <w:t xml:space="preserve">надання учням можливості вибору профілю навчання, темпу засвоєння навчального матеріалу; </w:t>
      </w:r>
    </w:p>
    <w:p>
      <w:pPr>
        <w:pStyle w:val="P10"/>
        <w:numPr>
          <w:ilvl w:val="0"/>
          <w:numId w:val="7"/>
        </w:numPr>
        <w:shd w:val="clear" w:fill="FFFFFF"/>
        <w:spacing w:after="0" w:beforeAutospacing="0" w:afterAutospacing="0"/>
        <w:ind w:hanging="709" w:left="709"/>
        <w:jc w:val="both"/>
        <w:rPr>
          <w:rFonts w:ascii="Times New Roman" w:hAnsi="Times New Roman"/>
          <w:sz w:val="28"/>
        </w:rPr>
      </w:pPr>
      <w:r>
        <w:rPr>
          <w:rFonts w:ascii="Times New Roman" w:hAnsi="Times New Roman"/>
          <w:sz w:val="28"/>
        </w:rPr>
        <w:t>організація навчальної діяльності, інтеграція навчальної та пізнавальної діяльності, гурткова робота.</w:t>
      </w:r>
    </w:p>
    <w:p>
      <w:pPr>
        <w:shd w:val="clear" w:fill="FFFFFF"/>
        <w:spacing w:after="0" w:beforeAutospacing="0" w:afterAutospacing="0"/>
        <w:ind w:firstLine="709"/>
        <w:jc w:val="both"/>
        <w:rPr>
          <w:rFonts w:ascii="Times New Roman" w:hAnsi="Times New Roman"/>
          <w:sz w:val="28"/>
        </w:rPr>
      </w:pPr>
    </w:p>
    <w:p>
      <w:pPr>
        <w:spacing w:after="0" w:beforeAutospacing="0" w:afterAutospacing="0"/>
        <w:jc w:val="center"/>
        <w:rPr>
          <w:rFonts w:ascii="Times New Roman" w:hAnsi="Times New Roman"/>
          <w:b w:val="1"/>
          <w:sz w:val="32"/>
        </w:rPr>
      </w:pPr>
    </w:p>
    <w:p>
      <w:pPr>
        <w:spacing w:after="0" w:beforeAutospacing="0" w:afterAutospacing="0"/>
        <w:jc w:val="center"/>
        <w:rPr>
          <w:rFonts w:ascii="Times New Roman" w:hAnsi="Times New Roman"/>
          <w:sz w:val="28"/>
        </w:rPr>
      </w:pPr>
    </w:p>
    <w:p>
      <w:pPr>
        <w:spacing w:after="0" w:beforeAutospacing="0" w:afterAutospacing="0"/>
        <w:jc w:val="center"/>
        <w:rPr>
          <w:rFonts w:ascii="Times New Roman" w:hAnsi="Times New Roman"/>
          <w:sz w:val="28"/>
        </w:rPr>
      </w:pPr>
    </w:p>
    <w:p>
      <w:pPr>
        <w:spacing w:after="0" w:beforeAutospacing="0" w:afterAutospacing="0"/>
        <w:jc w:val="center"/>
        <w:rPr>
          <w:rFonts w:ascii="Times New Roman" w:hAnsi="Times New Roman"/>
          <w:sz w:val="28"/>
        </w:rPr>
      </w:pPr>
    </w:p>
    <w:p>
      <w:pPr>
        <w:spacing w:after="0" w:beforeAutospacing="0" w:afterAutospacing="0"/>
        <w:jc w:val="center"/>
        <w:rPr>
          <w:rFonts w:ascii="Times New Roman" w:hAnsi="Times New Roman"/>
          <w:sz w:val="28"/>
        </w:rPr>
      </w:pPr>
      <w:r>
        <w:rPr>
          <w:rFonts w:ascii="Times New Roman" w:hAnsi="Times New Roman"/>
          <w:sz w:val="28"/>
        </w:rPr>
        <w:t>РОЗДІЛ ІІ.ОСВІТНЯ ПРОГРАМА І СТУПЕНЯ</w:t>
      </w:r>
    </w:p>
    <w:p>
      <w:pPr>
        <w:spacing w:after="0" w:beforeAutospacing="0" w:afterAutospacing="0"/>
        <w:jc w:val="center"/>
        <w:rPr>
          <w:rFonts w:ascii="Times New Roman" w:hAnsi="Times New Roman"/>
          <w:sz w:val="28"/>
        </w:rPr>
      </w:pPr>
    </w:p>
    <w:p>
      <w:pPr>
        <w:spacing w:after="0" w:beforeAutospacing="0" w:afterAutospacing="0"/>
        <w:rPr>
          <w:rFonts w:ascii="Times New Roman" w:hAnsi="Times New Roman"/>
          <w:b w:val="1"/>
          <w:sz w:val="28"/>
        </w:rPr>
      </w:pPr>
      <w:r>
        <w:rPr>
          <w:rFonts w:ascii="Times New Roman" w:hAnsi="Times New Roman"/>
          <w:b w:val="1"/>
          <w:sz w:val="28"/>
        </w:rPr>
        <w:t>1.Пояснювальна записка</w:t>
      </w:r>
    </w:p>
    <w:p>
      <w:pPr>
        <w:spacing w:after="0" w:beforeAutospacing="0" w:afterAutospacing="0"/>
        <w:jc w:val="both"/>
        <w:rPr>
          <w:rFonts w:ascii="Times New Roman" w:hAnsi="Times New Roman"/>
          <w:sz w:val="28"/>
        </w:rPr>
      </w:pPr>
    </w:p>
    <w:p>
      <w:pPr>
        <w:shd w:val="clear" w:fill="FFFFFF"/>
        <w:spacing w:after="0" w:beforeAutospacing="0" w:afterAutospacing="0"/>
        <w:ind w:firstLine="709"/>
        <w:jc w:val="both"/>
        <w:rPr>
          <w:rFonts w:ascii="Times New Roman" w:hAnsi="Times New Roman"/>
          <w:sz w:val="28"/>
        </w:rPr>
      </w:pPr>
      <w:r>
        <w:rPr>
          <w:rFonts w:ascii="Times New Roman" w:hAnsi="Times New Roman"/>
          <w:sz w:val="28"/>
        </w:rPr>
        <w:t>Метою початкової освіти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pPr>
        <w:spacing w:after="0" w:beforeAutospacing="0" w:afterAutospacing="0"/>
        <w:ind w:firstLine="709"/>
        <w:jc w:val="both"/>
        <w:rPr>
          <w:rFonts w:ascii="Times New Roman" w:hAnsi="Times New Roman"/>
          <w:color w:val="auto"/>
          <w:sz w:val="28"/>
        </w:rPr>
      </w:pPr>
      <w:r>
        <w:rPr>
          <w:rFonts w:ascii="Times New Roman" w:hAnsi="Times New Roman"/>
          <w:color w:val="auto"/>
          <w:sz w:val="28"/>
        </w:rPr>
        <w:t xml:space="preserve">Освітня програма початкової освіти Білолозерської загальноосвітньої школи I-III ступенів №13 Білозерської міської ради Донецької області     передбачає досягнення учнями результатів навчання (компетентностей), визначених Державним стандартом</w:t>
      </w:r>
      <w:r>
        <w:rPr>
          <w:color w:val="auto"/>
        </w:rPr>
        <w:t xml:space="preserve"> </w:t>
      </w:r>
      <w:r>
        <w:rPr>
          <w:rFonts w:ascii="Times New Roman" w:hAnsi="Times New Roman"/>
          <w:color w:val="auto"/>
          <w:sz w:val="28"/>
        </w:rPr>
        <w:t xml:space="preserve">початкової  освіти (2018).</w:t>
      </w:r>
    </w:p>
    <w:p>
      <w:pPr>
        <w:spacing w:after="0" w:beforeAutospacing="0" w:afterAutospacing="0"/>
        <w:ind w:firstLine="709"/>
        <w:jc w:val="both"/>
        <w:rPr>
          <w:rFonts w:ascii="Times New Roman" w:hAnsi="Times New Roman"/>
          <w:color w:val="auto"/>
          <w:sz w:val="28"/>
          <w:u w:val="single"/>
        </w:rPr>
      </w:pPr>
      <w:r>
        <w:rPr>
          <w:rFonts w:ascii="Times New Roman" w:hAnsi="Times New Roman"/>
          <w:color w:val="auto"/>
          <w:sz w:val="28"/>
        </w:rPr>
        <w:t>Освітня програма для початкових класів схвалена педагогічною радою школи (</w:t>
      </w:r>
      <w:r>
        <w:rPr>
          <w:rFonts w:ascii="Times New Roman" w:hAnsi="Times New Roman"/>
          <w:color w:val="auto"/>
          <w:sz w:val="28"/>
          <w:u w:val="single"/>
        </w:rPr>
        <w:t>протокол №1 від 30.08.2024 )</w:t>
      </w:r>
      <w:r>
        <w:rPr>
          <w:rFonts w:ascii="Times New Roman" w:hAnsi="Times New Roman"/>
          <w:color w:val="auto"/>
          <w:sz w:val="28"/>
        </w:rPr>
        <w:t xml:space="preserve"> та затверджена директором (</w:t>
      </w:r>
      <w:r>
        <w:rPr>
          <w:rFonts w:ascii="Times New Roman" w:hAnsi="Times New Roman"/>
          <w:color w:val="auto"/>
          <w:sz w:val="28"/>
          <w:u w:val="single"/>
        </w:rPr>
        <w:t xml:space="preserve">наказ </w:t>
      </w:r>
      <w:r>
        <w:rPr>
          <w:rFonts w:ascii="Times New Roman" w:hAnsi="Times New Roman"/>
          <w:color w:val="auto"/>
          <w:sz w:val="28"/>
          <w:u w:val="single"/>
        </w:rPr>
        <w:t>№</w:t>
      </w:r>
      <w:r>
        <w:rPr>
          <w:rFonts w:ascii="Times New Roman" w:hAnsi="Times New Roman"/>
          <w:color w:val="auto"/>
          <w:sz w:val="28"/>
          <w:u w:val="single"/>
        </w:rPr>
        <w:t xml:space="preserve"> </w:t>
      </w:r>
      <w:r>
        <w:rPr>
          <w:rFonts w:ascii="Times New Roman" w:hAnsi="Times New Roman"/>
          <w:color w:val="auto"/>
          <w:sz w:val="28"/>
          <w:u w:val="single"/>
        </w:rPr>
        <w:t>76-ОД</w:t>
      </w:r>
      <w:r>
        <w:rPr>
          <w:rFonts w:ascii="Times New Roman" w:hAnsi="Times New Roman"/>
          <w:color w:val="FF0000"/>
          <w:sz w:val="28"/>
          <w:u w:val="single"/>
        </w:rPr>
        <w:t xml:space="preserve"> </w:t>
      </w:r>
      <w:r>
        <w:rPr>
          <w:rFonts w:ascii="Times New Roman" w:hAnsi="Times New Roman"/>
          <w:color w:val="auto"/>
          <w:sz w:val="28"/>
          <w:u w:val="single"/>
        </w:rPr>
        <w:t>від 30.08.2024 ).</w:t>
      </w:r>
    </w:p>
    <w:p>
      <w:pPr>
        <w:pStyle w:val="P53"/>
        <w:spacing w:before="0" w:after="0" w:beforeAutospacing="0" w:afterAutospacing="0"/>
        <w:jc w:val="left"/>
        <w:rPr>
          <w:rFonts w:ascii="Times New Roman" w:hAnsi="Times New Roman"/>
          <w:b w:val="0"/>
          <w:color w:val="auto"/>
          <w:sz w:val="28"/>
        </w:rPr>
      </w:pPr>
      <w:r>
        <w:rPr>
          <w:rFonts w:ascii="Times New Roman" w:hAnsi="Times New Roman"/>
          <w:sz w:val="28"/>
        </w:rPr>
        <w:t xml:space="preserve">Освітня програма для 1-4 класів розроблена відповідно законів України «Про освіту», «Про повну загальну середню освіту», на виконання розпоряджень Кабінету Міністрів України від 14 грудня 2016 р. № 988-р «Про схвалення Концепції реалізації державної політики у сфері реформування загальної середньої освіти «Нова українська школа» на період до 2029 року»; від 13 грудня 2017 р. № 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наказів Міністерства освіти і науки України від 20.04.2018 р. Указу Президента України «Про заходи щодо розвитку системи виявлення та підтримки обдарованих та талановитих дітей та молоді» (від 30.09.2010 №927/2010); Положення про Малу академію наук учнівської молоді, затвердженого наказом Міністерства освіти і науки від 09.02.2006 № 90, Зареєстрованого в Міністерстві юстиції України 24.02.2006 р. за № 172/12046. «Про внесення змін до деяких законів України в сфері освіти щодо врегулювання окремих питань освітньої діяльності в умовах воєнного стану» (№7325 від 28.04.2022 р.); </w:t>
      </w:r>
      <w:r>
        <w:rPr>
          <w:rFonts w:ascii="Times New Roman" w:hAnsi="Times New Roman"/>
          <w:color w:val="auto"/>
          <w:sz w:val="28"/>
        </w:rPr>
        <w:t xml:space="preserve">для початкових класів для 1-2 класів складена на основі Державного стандарту початкової  освіти (2018), Типової    освітньої   програми,  розробленої під керівництвом </w:t>
      </w:r>
      <w:r>
        <w:rPr>
          <w:rFonts w:ascii="Times New Roman" w:hAnsi="Times New Roman"/>
          <w:b w:val="0"/>
          <w:color w:val="auto"/>
          <w:sz w:val="28"/>
        </w:rPr>
        <w:t xml:space="preserve">Шияна Р. Б. 1-2 клас,  </w:t>
      </w:r>
      <w:r>
        <w:rPr>
          <w:rStyle w:val="C67"/>
          <w:rFonts w:ascii="Times New Roman" w:hAnsi="Times New Roman"/>
          <w:b w:val="0"/>
          <w:color w:val="auto"/>
          <w:sz w:val="28"/>
        </w:rPr>
        <w:t xml:space="preserve">з навчанням українською мовою, затвердженої наказом  МОН  від 08.10.2019 року  </w:t>
      </w:r>
    </w:p>
    <w:p>
      <w:pPr>
        <w:pStyle w:val="P53"/>
        <w:spacing w:before="0" w:after="0" w:beforeAutospacing="0" w:afterAutospacing="0"/>
        <w:jc w:val="left"/>
        <w:rPr>
          <w:rFonts w:ascii="Times New Roman" w:hAnsi="Times New Roman"/>
          <w:b w:val="0"/>
          <w:color w:val="auto"/>
          <w:sz w:val="28"/>
        </w:rPr>
      </w:pPr>
      <w:r>
        <w:rPr>
          <w:rStyle w:val="C67"/>
          <w:rFonts w:ascii="Times New Roman" w:hAnsi="Times New Roman"/>
          <w:b w:val="0"/>
          <w:color w:val="auto"/>
          <w:sz w:val="28"/>
        </w:rPr>
        <w:t>№ 1272, 1273) </w:t>
      </w:r>
      <w:r>
        <w:rPr>
          <w:rFonts w:ascii="Times New Roman" w:hAnsi="Times New Roman"/>
          <w:b w:val="0"/>
          <w:color w:val="auto"/>
          <w:sz w:val="28"/>
        </w:rPr>
        <w:t xml:space="preserve"> Типової    освітньої   програми,  розробленої під керівництвом Шияна Р. Б. 3-4 клас, </w:t>
      </w:r>
      <w:r>
        <w:rPr>
          <w:rStyle w:val="C67"/>
          <w:rFonts w:ascii="Times New Roman" w:hAnsi="Times New Roman"/>
          <w:b w:val="0"/>
          <w:color w:val="auto"/>
          <w:sz w:val="28"/>
        </w:rPr>
        <w:t>з навчанням українською мовою, затвердженої наказом  МОН  від 08.10.2019 року  № 1272, 1273) </w:t>
      </w:r>
    </w:p>
    <w:p>
      <w:pPr>
        <w:pStyle w:val="P53"/>
        <w:spacing w:after="0" w:beforeAutospacing="0" w:afterAutospacing="0"/>
        <w:ind w:firstLine="709"/>
        <w:jc w:val="left"/>
        <w:rPr>
          <w:rFonts w:ascii="Times New Roman" w:hAnsi="Times New Roman"/>
          <w:b w:val="0"/>
          <w:sz w:val="28"/>
        </w:rPr>
      </w:pPr>
      <w:r>
        <w:rPr>
          <w:rFonts w:ascii="Times New Roman" w:hAnsi="Times New Roman"/>
          <w:b w:val="0"/>
          <w:sz w:val="28"/>
        </w:rPr>
        <w:t xml:space="preserve">  Освітня програма є чинною, починаючи від дати затвердження.</w:t>
      </w:r>
    </w:p>
    <w:p>
      <w:pPr>
        <w:pStyle w:val="P12"/>
        <w:spacing w:lineRule="auto" w:line="276" w:beforeAutospacing="0" w:afterAutospacing="0"/>
        <w:ind w:firstLine="709" w:left="142" w:right="0"/>
        <w:jc w:val="both"/>
        <w:rPr>
          <w:b w:val="0"/>
          <w:color w:val="auto"/>
        </w:rPr>
      </w:pPr>
      <w:r>
        <w:rPr>
          <w:b w:val="0"/>
          <w:color w:val="auto"/>
        </w:rPr>
        <w:t>Цю освітню програму після затвердження оприлюднено на офіційному веб-сайті Білозерської загальноосвітньої школи I-III ступенів №13 Білозерської міської ради Донецької області..</w:t>
      </w:r>
    </w:p>
    <w:p>
      <w:pPr>
        <w:shd w:val="clear" w:fill="FFFFFF"/>
        <w:spacing w:after="0" w:beforeAutospacing="0" w:afterAutospacing="0"/>
        <w:ind w:firstLine="709"/>
        <w:jc w:val="both"/>
        <w:rPr>
          <w:rFonts w:ascii="Times New Roman" w:hAnsi="Times New Roman"/>
          <w:sz w:val="28"/>
        </w:rPr>
      </w:pPr>
      <w:r>
        <w:rPr>
          <w:rFonts w:ascii="Times New Roman" w:hAnsi="Times New Roman"/>
          <w:sz w:val="28"/>
        </w:rPr>
        <w:t xml:space="preserve">Освітня програма початкової освіти розкриває підходи до планування й організації закладом початкової освіти єдиного комплексу освітніх компонентів для досягнення учнями обов’язкових результатів навчання, визначених Державним стандартом початкової освіти. </w:t>
      </w:r>
    </w:p>
    <w:p>
      <w:pPr>
        <w:spacing w:after="0" w:beforeAutospacing="0" w:afterAutospacing="0"/>
        <w:ind w:firstLine="709" w:right="85"/>
        <w:jc w:val="both"/>
        <w:rPr>
          <w:rFonts w:ascii="Times New Roman" w:hAnsi="Times New Roman"/>
          <w:sz w:val="28"/>
        </w:rPr>
      </w:pPr>
      <w:r>
        <w:rPr>
          <w:rFonts w:ascii="Times New Roman" w:hAnsi="Times New Roman"/>
          <w:sz w:val="28"/>
        </w:rPr>
        <w:t>Початкова освіта передбачає поділ на 2 цикли: 1-2 класи і 3-4 класи, що враховують вікові особливості розвитку і потреб дітей і дають можливість забезпечити подолання розбіжностей у їхніх досягненнях, зумовлених готовністю до здобуття освіти.</w:t>
      </w:r>
    </w:p>
    <w:p>
      <w:pPr>
        <w:spacing w:after="0" w:beforeAutospacing="0" w:afterAutospacing="0"/>
        <w:ind w:firstLine="567" w:right="85"/>
        <w:jc w:val="both"/>
        <w:rPr>
          <w:rFonts w:ascii="Times New Roman" w:hAnsi="Times New Roman"/>
          <w:sz w:val="28"/>
        </w:rPr>
      </w:pPr>
    </w:p>
    <w:p>
      <w:pPr>
        <w:spacing w:after="0" w:beforeAutospacing="0" w:afterAutospacing="0"/>
        <w:jc w:val="both"/>
        <w:rPr>
          <w:rFonts w:ascii="Times New Roman" w:hAnsi="Times New Roman"/>
          <w:b w:val="1"/>
          <w:sz w:val="28"/>
        </w:rPr>
      </w:pPr>
      <w:r>
        <w:rPr>
          <w:rFonts w:ascii="Times New Roman" w:hAnsi="Times New Roman"/>
          <w:b w:val="1"/>
          <w:sz w:val="28"/>
        </w:rPr>
        <w:t>2.Вимоги до осіб, які розпочинатимуть здобуття початкової освіти</w:t>
      </w:r>
    </w:p>
    <w:p>
      <w:pPr>
        <w:pStyle w:val="P10"/>
        <w:spacing w:after="0" w:beforeAutospacing="0" w:afterAutospacing="0"/>
        <w:ind w:left="360"/>
        <w:jc w:val="both"/>
        <w:rPr>
          <w:rFonts w:ascii="Times New Roman" w:hAnsi="Times New Roman"/>
          <w:sz w:val="28"/>
        </w:rPr>
      </w:pPr>
    </w:p>
    <w:p>
      <w:pPr>
        <w:spacing w:after="0" w:beforeAutospacing="0" w:afterAutospacing="0"/>
        <w:jc w:val="both"/>
        <w:rPr>
          <w:rFonts w:ascii="Times New Roman" w:hAnsi="Times New Roman"/>
          <w:sz w:val="28"/>
        </w:rPr>
      </w:pPr>
      <w:r>
        <w:rPr>
          <w:rFonts w:ascii="Times New Roman" w:hAnsi="Times New Roman"/>
          <w:sz w:val="28"/>
        </w:rPr>
        <w:t xml:space="preserve">          Початкову освіту в першому класі здобуватимуть діти, яким на 1 вересня поточного навчального року виповнилося шість років. Початкову освіту в 2-4 класах здобуватимуть всі діти згідно віку (відповідно до Закону України «Про освіту»). До здобуття другого (основного) циклу початкової школи (3-4 класи) допускаються переважно учні, які здобували початкову освіту на першому (адаптаційно-ігровому) циклі у 1–2-х класах. Зберігаючи наступність, початкова школа забезпечує подальше становлення особистості дитини, її фізичний, інтелектуальний, соціальний розвиток; формує здатність до творчого самовираження, критичного мислення, виховує ціннісне ставлення до держави, рідного краю, української культури, пошанування своєї гідності та інших людей, збереження здоров’я.</w:t>
      </w:r>
    </w:p>
    <w:p>
      <w:pPr>
        <w:spacing w:after="0" w:beforeAutospacing="0" w:afterAutospacing="0"/>
        <w:ind w:firstLine="709"/>
        <w:jc w:val="both"/>
        <w:rPr>
          <w:rFonts w:ascii="Times New Roman" w:hAnsi="Times New Roman"/>
          <w:sz w:val="28"/>
        </w:rPr>
      </w:pPr>
      <w:r>
        <w:rPr>
          <w:rFonts w:ascii="Times New Roman" w:hAnsi="Times New Roman"/>
          <w:sz w:val="28"/>
        </w:rPr>
        <w:t xml:space="preserve">Особи з особливими освітніми потребами можуть розпочинати здобуття початкової </w:t>
      </w:r>
      <w:bookmarkStart w:id="0" w:name="_GoBack"/>
      <w:bookmarkEnd w:id="0"/>
      <w:r>
        <w:rPr>
          <w:rFonts w:ascii="Times New Roman" w:hAnsi="Times New Roman"/>
          <w:sz w:val="28"/>
        </w:rPr>
        <w:t>освіти за інших умов.</w:t>
      </w:r>
    </w:p>
    <w:p>
      <w:pPr>
        <w:spacing w:after="0" w:beforeAutospacing="0" w:afterAutospacing="0"/>
        <w:ind w:firstLine="567" w:right="85"/>
        <w:jc w:val="both"/>
        <w:rPr>
          <w:rFonts w:ascii="Times New Roman" w:hAnsi="Times New Roman"/>
          <w:sz w:val="28"/>
        </w:rPr>
      </w:pPr>
    </w:p>
    <w:p>
      <w:pPr>
        <w:spacing w:after="0" w:beforeAutospacing="0" w:afterAutospacing="0"/>
        <w:ind w:right="85"/>
        <w:jc w:val="both"/>
        <w:rPr>
          <w:rFonts w:ascii="Times New Roman" w:hAnsi="Times New Roman"/>
          <w:b w:val="1"/>
          <w:sz w:val="28"/>
        </w:rPr>
      </w:pPr>
      <w:r>
        <w:rPr>
          <w:rFonts w:ascii="Times New Roman" w:hAnsi="Times New Roman"/>
          <w:b w:val="1"/>
          <w:sz w:val="28"/>
        </w:rPr>
        <w:t>3.Загальний обсяг навчального навантаження</w:t>
      </w:r>
    </w:p>
    <w:tbl>
      <w:tblPr>
        <w:tblStyle w:val="T10"/>
        <w:tblW w:w="10300" w:type="dxa"/>
        <w:tblInd w:w="-488" w:type="dxa"/>
        <w:tblLayout w:type="fixed"/>
        <w:tblCellMar>
          <w:top w:w="0" w:type="dxa"/>
          <w:left w:w="0" w:type="dxa"/>
          <w:bottom w:w="0" w:type="dxa"/>
          <w:right w:w="0" w:type="dxa"/>
        </w:tblCellMar>
      </w:tblPr>
      <w:tblGrid/>
      <w:tr>
        <w:trPr>
          <w:gridBefore w:val="0"/>
          <w:gridAfter w:val="0"/>
        </w:trPr>
        <w:tc>
          <w:tcPr>
            <w:tcW w:w="3390" w:type="dxa"/>
            <w:vMerge w:val="restart"/>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Style w:val="C67"/>
                <w:rFonts w:ascii="Times New Roman" w:hAnsi="Times New Roman"/>
                <w:b w:val="1"/>
                <w:sz w:val="24"/>
              </w:rPr>
              <w:t>Навчальні предмети</w:t>
            </w:r>
          </w:p>
        </w:tc>
        <w:tc>
          <w:tcPr>
            <w:tcW w:w="6910" w:type="dxa"/>
            <w:gridSpan w:val="5"/>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Style w:val="C67"/>
                <w:rFonts w:ascii="Times New Roman" w:hAnsi="Times New Roman"/>
                <w:b w:val="1"/>
                <w:sz w:val="24"/>
              </w:rPr>
              <w:t>Кількість годин на тиждень у класах</w:t>
            </w:r>
          </w:p>
        </w:tc>
      </w:tr>
      <w:tr>
        <w:trPr>
          <w:gridBefore w:val="0"/>
          <w:gridAfter w:val="0"/>
        </w:trPr>
        <w:tc>
          <w:tcPr>
            <w:tcW w:w="3390" w:type="dxa"/>
            <w:vMerge w:val="continue"/>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0" w:type="dxa"/>
              <w:left w:w="0" w:type="dxa"/>
              <w:bottom w:w="0" w:type="dxa"/>
              <w:right w:w="0" w:type="dxa"/>
            </w:tcMar>
            <w:vAlign w:val="center"/>
          </w:tcPr>
          <w:p>
            <w:pPr>
              <w:pStyle w:val="P52"/>
              <w:shd w:val="clear" w:fill="FFFFFF"/>
              <w:spacing w:lineRule="atLeast" w:line="360" w:after="0" w:beforeAutospacing="0" w:afterAutospacing="0"/>
              <w:jc w:val="center"/>
              <w:rPr>
                <w:rFonts w:ascii="Times New Roman" w:hAnsi="Times New Roman"/>
                <w:sz w:val="24"/>
              </w:rPr>
            </w:pPr>
          </w:p>
        </w:tc>
        <w:tc>
          <w:tcPr>
            <w:tcW w:w="110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b w:val="1"/>
                <w:sz w:val="24"/>
              </w:rPr>
            </w:pPr>
            <w:r>
              <w:rPr>
                <w:rStyle w:val="C67"/>
                <w:rFonts w:ascii="Times New Roman" w:hAnsi="Times New Roman"/>
                <w:b w:val="1"/>
                <w:sz w:val="24"/>
              </w:rPr>
              <w:t>1а</w:t>
            </w:r>
          </w:p>
        </w:tc>
        <w:tc>
          <w:tcPr>
            <w:tcW w:w="1830" w:type="dxa"/>
            <w:tcBorders>
              <w:top w:val="single" w:sz="6" w:space="0" w:shadow="0" w:frame="0" w:color="000000"/>
              <w:left w:val="single" w:sz="4" w:space="0" w:shadow="0" w:frame="0" w:color="000000"/>
              <w:bottom w:val="single" w:sz="6" w:space="0" w:shadow="0" w:frame="0" w:color="000000"/>
              <w:right w:val="single" w:sz="6" w:space="0" w:shadow="0" w:frame="0" w:color="000000"/>
            </w:tcBorders>
            <w:shd w:val="clear" w:color="auto" w:fill="FFFFFF"/>
            <w:tcMar>
              <w:top w:w="0" w:type="dxa"/>
              <w:left w:w="0" w:type="dxa"/>
              <w:bottom w:w="0" w:type="dxa"/>
              <w:right w:w="0" w:type="dxa"/>
            </w:tcMar>
            <w:vAlign w:val="center"/>
          </w:tcPr>
          <w:p>
            <w:pPr>
              <w:pStyle w:val="P52"/>
              <w:shd w:val="clear" w:fill="FFFFFF"/>
              <w:spacing w:lineRule="atLeast" w:line="360" w:after="0" w:beforeAutospacing="0" w:afterAutospacing="0"/>
              <w:jc w:val="center"/>
              <w:rPr>
                <w:rFonts w:ascii="Times New Roman" w:hAnsi="Times New Roman"/>
                <w:b w:val="1"/>
                <w:sz w:val="24"/>
              </w:rPr>
            </w:pPr>
            <w:r>
              <w:rPr>
                <w:rStyle w:val="C67"/>
                <w:rFonts w:ascii="Times New Roman" w:hAnsi="Times New Roman"/>
                <w:b w:val="1"/>
                <w:sz w:val="24"/>
              </w:rPr>
              <w:t>2а</w:t>
            </w:r>
          </w:p>
        </w:tc>
        <w:tc>
          <w:tcPr>
            <w:tcW w:w="13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b w:val="1"/>
                <w:sz w:val="24"/>
              </w:rPr>
            </w:pPr>
            <w:r>
              <w:rPr>
                <w:rStyle w:val="C67"/>
                <w:rFonts w:ascii="Times New Roman" w:hAnsi="Times New Roman"/>
                <w:b w:val="1"/>
                <w:sz w:val="24"/>
              </w:rPr>
              <w:t>3а</w:t>
            </w:r>
          </w:p>
        </w:tc>
        <w:tc>
          <w:tcPr>
            <w:tcW w:w="131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b w:val="1"/>
                <w:sz w:val="24"/>
              </w:rPr>
            </w:pPr>
            <w:r>
              <w:rPr>
                <w:rStyle w:val="C67"/>
                <w:rFonts w:ascii="Times New Roman" w:hAnsi="Times New Roman"/>
                <w:b w:val="1"/>
                <w:sz w:val="24"/>
              </w:rPr>
              <w:t>4а</w:t>
            </w:r>
          </w:p>
        </w:tc>
        <w:tc>
          <w:tcPr>
            <w:tcW w:w="135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b w:val="1"/>
                <w:sz w:val="24"/>
              </w:rPr>
            </w:pPr>
            <w:r>
              <w:rPr>
                <w:rStyle w:val="C67"/>
                <w:rFonts w:ascii="Times New Roman" w:hAnsi="Times New Roman"/>
                <w:b w:val="1"/>
                <w:sz w:val="24"/>
              </w:rPr>
              <w:t>4б</w:t>
            </w:r>
          </w:p>
        </w:tc>
      </w:tr>
      <w:tr>
        <w:trPr>
          <w:gridBefore w:val="0"/>
          <w:gridAfter w:val="0"/>
        </w:trPr>
        <w:tc>
          <w:tcPr>
            <w:tcW w:w="339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Українська мова</w:t>
            </w:r>
          </w:p>
        </w:tc>
        <w:tc>
          <w:tcPr>
            <w:tcW w:w="110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5</w:t>
            </w:r>
          </w:p>
        </w:tc>
        <w:tc>
          <w:tcPr>
            <w:tcW w:w="1830" w:type="dxa"/>
            <w:tcBorders>
              <w:top w:val="single" w:sz="6" w:space="0" w:shadow="0" w:frame="0" w:color="000000"/>
              <w:left w:val="single" w:sz="4" w:space="0" w:shadow="0" w:frame="0" w:color="000000"/>
              <w:bottom w:val="single" w:sz="6" w:space="0" w:shadow="0" w:frame="0" w:color="000000"/>
              <w:right w:val="single" w:sz="6" w:space="0" w:shadow="0" w:frame="0" w:color="000000"/>
            </w:tcBorders>
            <w:shd w:val="clear" w:color="auto" w:fill="FFFFFF"/>
            <w:tcMar>
              <w:top w:w="0" w:type="dxa"/>
              <w:left w:w="0" w:type="dxa"/>
              <w:bottom w:w="0" w:type="dxa"/>
              <w:right w:w="0"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5</w:t>
            </w:r>
          </w:p>
        </w:tc>
        <w:tc>
          <w:tcPr>
            <w:tcW w:w="13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5</w:t>
            </w:r>
          </w:p>
        </w:tc>
        <w:tc>
          <w:tcPr>
            <w:tcW w:w="131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5</w:t>
            </w:r>
          </w:p>
        </w:tc>
        <w:tc>
          <w:tcPr>
            <w:tcW w:w="135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5</w:t>
            </w:r>
          </w:p>
        </w:tc>
      </w:tr>
      <w:tr>
        <w:trPr>
          <w:gridBefore w:val="0"/>
          <w:gridAfter w:val="0"/>
        </w:trPr>
        <w:tc>
          <w:tcPr>
            <w:tcW w:w="339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Англійська мова</w:t>
            </w:r>
          </w:p>
        </w:tc>
        <w:tc>
          <w:tcPr>
            <w:tcW w:w="110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w:t>
            </w:r>
          </w:p>
        </w:tc>
        <w:tc>
          <w:tcPr>
            <w:tcW w:w="1830" w:type="dxa"/>
            <w:tcBorders>
              <w:top w:val="single" w:sz="6" w:space="0" w:shadow="0" w:frame="0" w:color="000000"/>
              <w:left w:val="single" w:sz="4" w:space="0" w:shadow="0" w:frame="0" w:color="000000"/>
              <w:bottom w:val="single" w:sz="6" w:space="0" w:shadow="0" w:frame="0" w:color="000000"/>
              <w:right w:val="single" w:sz="6" w:space="0" w:shadow="0" w:frame="0" w:color="000000"/>
            </w:tcBorders>
            <w:shd w:val="clear" w:color="auto" w:fill="FFFFFF"/>
            <w:tcMar>
              <w:top w:w="0" w:type="dxa"/>
              <w:left w:w="0" w:type="dxa"/>
              <w:bottom w:w="0" w:type="dxa"/>
              <w:right w:w="0"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3</w:t>
            </w:r>
          </w:p>
        </w:tc>
        <w:tc>
          <w:tcPr>
            <w:tcW w:w="13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3</w:t>
            </w:r>
          </w:p>
        </w:tc>
        <w:tc>
          <w:tcPr>
            <w:tcW w:w="131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3</w:t>
            </w:r>
          </w:p>
        </w:tc>
        <w:tc>
          <w:tcPr>
            <w:tcW w:w="135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3</w:t>
            </w:r>
          </w:p>
        </w:tc>
      </w:tr>
      <w:tr>
        <w:trPr>
          <w:gridBefore w:val="0"/>
          <w:gridAfter w:val="0"/>
        </w:trPr>
        <w:tc>
          <w:tcPr>
            <w:tcW w:w="339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Математика</w:t>
            </w:r>
          </w:p>
        </w:tc>
        <w:tc>
          <w:tcPr>
            <w:tcW w:w="110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3</w:t>
            </w:r>
          </w:p>
        </w:tc>
        <w:tc>
          <w:tcPr>
            <w:tcW w:w="1830" w:type="dxa"/>
            <w:tcBorders>
              <w:top w:val="single" w:sz="6" w:space="0" w:shadow="0" w:frame="0" w:color="000000"/>
              <w:left w:val="single" w:sz="4" w:space="0" w:shadow="0" w:frame="0" w:color="000000"/>
              <w:bottom w:val="single" w:sz="6" w:space="0" w:shadow="0" w:frame="0" w:color="000000"/>
              <w:right w:val="single" w:sz="6" w:space="0" w:shadow="0" w:frame="0" w:color="000000"/>
            </w:tcBorders>
            <w:shd w:val="clear" w:color="auto" w:fill="FFFFFF"/>
            <w:tcMar>
              <w:top w:w="0" w:type="dxa"/>
              <w:left w:w="0" w:type="dxa"/>
              <w:bottom w:w="0" w:type="dxa"/>
              <w:right w:w="0"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3</w:t>
            </w:r>
          </w:p>
        </w:tc>
        <w:tc>
          <w:tcPr>
            <w:tcW w:w="13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4</w:t>
            </w:r>
          </w:p>
        </w:tc>
        <w:tc>
          <w:tcPr>
            <w:tcW w:w="131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4</w:t>
            </w:r>
          </w:p>
        </w:tc>
        <w:tc>
          <w:tcPr>
            <w:tcW w:w="135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4</w:t>
            </w:r>
          </w:p>
        </w:tc>
      </w:tr>
      <w:tr>
        <w:trPr>
          <w:gridBefore w:val="0"/>
          <w:gridAfter w:val="0"/>
        </w:trPr>
        <w:tc>
          <w:tcPr>
            <w:tcW w:w="339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Я досліджую світ</w:t>
            </w:r>
          </w:p>
        </w:tc>
        <w:tc>
          <w:tcPr>
            <w:tcW w:w="110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7</w:t>
            </w:r>
          </w:p>
        </w:tc>
        <w:tc>
          <w:tcPr>
            <w:tcW w:w="1830" w:type="dxa"/>
            <w:tcBorders>
              <w:top w:val="single" w:sz="6" w:space="0" w:shadow="0" w:frame="0" w:color="000000"/>
              <w:left w:val="single" w:sz="4" w:space="0" w:shadow="0" w:frame="0" w:color="000000"/>
              <w:bottom w:val="single" w:sz="6" w:space="0" w:shadow="0" w:frame="0" w:color="000000"/>
              <w:right w:val="single" w:sz="6" w:space="0" w:shadow="0" w:frame="0" w:color="000000"/>
            </w:tcBorders>
            <w:shd w:val="clear" w:color="auto" w:fill="FFFFFF"/>
            <w:tcMar>
              <w:top w:w="0" w:type="dxa"/>
              <w:left w:w="0" w:type="dxa"/>
              <w:bottom w:w="0" w:type="dxa"/>
              <w:right w:w="0"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7</w:t>
            </w:r>
          </w:p>
        </w:tc>
        <w:tc>
          <w:tcPr>
            <w:tcW w:w="13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7</w:t>
            </w:r>
          </w:p>
        </w:tc>
        <w:tc>
          <w:tcPr>
            <w:tcW w:w="131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7</w:t>
            </w:r>
          </w:p>
        </w:tc>
        <w:tc>
          <w:tcPr>
            <w:tcW w:w="135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7</w:t>
            </w:r>
          </w:p>
        </w:tc>
      </w:tr>
      <w:tr>
        <w:trPr>
          <w:gridBefore w:val="0"/>
          <w:gridAfter w:val="0"/>
        </w:trPr>
        <w:tc>
          <w:tcPr>
            <w:tcW w:w="339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Інформатика</w:t>
            </w:r>
          </w:p>
        </w:tc>
        <w:tc>
          <w:tcPr>
            <w:tcW w:w="110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p>
        </w:tc>
        <w:tc>
          <w:tcPr>
            <w:tcW w:w="1830" w:type="dxa"/>
            <w:tcBorders>
              <w:top w:val="single" w:sz="6" w:space="0" w:shadow="0" w:frame="0" w:color="000000"/>
              <w:left w:val="single" w:sz="4" w:space="0" w:shadow="0" w:frame="0" w:color="000000"/>
              <w:bottom w:val="single" w:sz="6" w:space="0" w:shadow="0" w:frame="0" w:color="000000"/>
              <w:right w:val="single" w:sz="6" w:space="0" w:shadow="0" w:frame="0" w:color="000000"/>
            </w:tcBorders>
            <w:shd w:val="clear" w:color="auto" w:fill="FFFFFF"/>
            <w:tcMar>
              <w:top w:w="0" w:type="dxa"/>
              <w:left w:w="0" w:type="dxa"/>
              <w:bottom w:w="0" w:type="dxa"/>
              <w:right w:w="0"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1</w:t>
            </w:r>
          </w:p>
        </w:tc>
        <w:tc>
          <w:tcPr>
            <w:tcW w:w="13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1</w:t>
            </w:r>
          </w:p>
        </w:tc>
        <w:tc>
          <w:tcPr>
            <w:tcW w:w="131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1</w:t>
            </w:r>
          </w:p>
        </w:tc>
        <w:tc>
          <w:tcPr>
            <w:tcW w:w="135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1</w:t>
            </w:r>
          </w:p>
        </w:tc>
      </w:tr>
      <w:tr>
        <w:trPr>
          <w:gridBefore w:val="0"/>
          <w:gridAfter w:val="0"/>
        </w:trPr>
        <w:tc>
          <w:tcPr>
            <w:tcW w:w="339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Мистецтво</w:t>
            </w:r>
          </w:p>
        </w:tc>
        <w:tc>
          <w:tcPr>
            <w:tcW w:w="110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w:t>
            </w:r>
          </w:p>
        </w:tc>
        <w:tc>
          <w:tcPr>
            <w:tcW w:w="1830" w:type="dxa"/>
            <w:tcBorders>
              <w:top w:val="single" w:sz="6" w:space="0" w:shadow="0" w:frame="0" w:color="000000"/>
              <w:left w:val="single" w:sz="4" w:space="0" w:shadow="0" w:frame="0" w:color="000000"/>
              <w:bottom w:val="single" w:sz="6" w:space="0" w:shadow="0" w:frame="0" w:color="000000"/>
              <w:right w:val="single" w:sz="6" w:space="0" w:shadow="0" w:frame="0" w:color="000000"/>
            </w:tcBorders>
            <w:shd w:val="clear" w:color="auto" w:fill="FFFFFF"/>
            <w:tcMar>
              <w:top w:w="0" w:type="dxa"/>
              <w:left w:w="0" w:type="dxa"/>
              <w:bottom w:w="0" w:type="dxa"/>
              <w:right w:w="0"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w:t>
            </w:r>
          </w:p>
        </w:tc>
        <w:tc>
          <w:tcPr>
            <w:tcW w:w="13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w:t>
            </w:r>
          </w:p>
        </w:tc>
        <w:tc>
          <w:tcPr>
            <w:tcW w:w="131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w:t>
            </w:r>
          </w:p>
        </w:tc>
        <w:tc>
          <w:tcPr>
            <w:tcW w:w="135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w:t>
            </w:r>
          </w:p>
        </w:tc>
      </w:tr>
      <w:tr>
        <w:trPr>
          <w:gridBefore w:val="0"/>
          <w:gridAfter w:val="0"/>
        </w:trPr>
        <w:tc>
          <w:tcPr>
            <w:tcW w:w="339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Фізична культура</w:t>
            </w:r>
          </w:p>
        </w:tc>
        <w:tc>
          <w:tcPr>
            <w:tcW w:w="110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3</w:t>
            </w:r>
          </w:p>
        </w:tc>
        <w:tc>
          <w:tcPr>
            <w:tcW w:w="1830" w:type="dxa"/>
            <w:tcBorders>
              <w:top w:val="single" w:sz="6" w:space="0" w:shadow="0" w:frame="0" w:color="000000"/>
              <w:left w:val="single" w:sz="4" w:space="0" w:shadow="0" w:frame="0" w:color="000000"/>
              <w:bottom w:val="single" w:sz="6" w:space="0" w:shadow="0" w:frame="0" w:color="000000"/>
              <w:right w:val="single" w:sz="6" w:space="0" w:shadow="0" w:frame="0" w:color="000000"/>
            </w:tcBorders>
            <w:shd w:val="clear" w:color="auto" w:fill="FFFFFF"/>
            <w:tcMar>
              <w:top w:w="0" w:type="dxa"/>
              <w:left w:w="0" w:type="dxa"/>
              <w:bottom w:w="0" w:type="dxa"/>
              <w:right w:w="0"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3</w:t>
            </w:r>
          </w:p>
        </w:tc>
        <w:tc>
          <w:tcPr>
            <w:tcW w:w="13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3</w:t>
            </w:r>
          </w:p>
        </w:tc>
        <w:tc>
          <w:tcPr>
            <w:tcW w:w="131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3</w:t>
            </w:r>
          </w:p>
        </w:tc>
        <w:tc>
          <w:tcPr>
            <w:tcW w:w="135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3</w:t>
            </w:r>
          </w:p>
        </w:tc>
      </w:tr>
      <w:tr>
        <w:trPr>
          <w:gridBefore w:val="0"/>
          <w:gridAfter w:val="0"/>
        </w:trPr>
        <w:tc>
          <w:tcPr>
            <w:tcW w:w="339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Усього</w:t>
            </w:r>
          </w:p>
        </w:tc>
        <w:tc>
          <w:tcPr>
            <w:tcW w:w="110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19+3</w:t>
            </w:r>
          </w:p>
        </w:tc>
        <w:tc>
          <w:tcPr>
            <w:tcW w:w="1830" w:type="dxa"/>
            <w:tcBorders>
              <w:top w:val="single" w:sz="6" w:space="0" w:shadow="0" w:frame="0" w:color="000000"/>
              <w:left w:val="single" w:sz="4" w:space="0" w:shadow="0" w:frame="0" w:color="000000"/>
              <w:bottom w:val="single" w:sz="6" w:space="0" w:shadow="0" w:frame="0" w:color="000000"/>
              <w:right w:val="single" w:sz="6" w:space="0" w:shadow="0" w:frame="0" w:color="000000"/>
            </w:tcBorders>
            <w:shd w:val="clear" w:color="auto" w:fill="FFFFFF"/>
            <w:tcMar>
              <w:top w:w="0" w:type="dxa"/>
              <w:left w:w="0" w:type="dxa"/>
              <w:bottom w:w="0" w:type="dxa"/>
              <w:right w:w="0"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21+3</w:t>
            </w:r>
          </w:p>
        </w:tc>
        <w:tc>
          <w:tcPr>
            <w:tcW w:w="13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22+3</w:t>
            </w:r>
          </w:p>
        </w:tc>
        <w:tc>
          <w:tcPr>
            <w:tcW w:w="131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22+3</w:t>
            </w:r>
          </w:p>
        </w:tc>
        <w:tc>
          <w:tcPr>
            <w:tcW w:w="135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22+3</w:t>
            </w:r>
          </w:p>
        </w:tc>
      </w:tr>
      <w:tr>
        <w:trPr>
          <w:gridBefore w:val="0"/>
          <w:gridAfter w:val="0"/>
        </w:trPr>
        <w:tc>
          <w:tcPr>
            <w:tcW w:w="339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Style w:val="C67"/>
                <w:rFonts w:ascii="Times New Roman" w:hAnsi="Times New Roman"/>
                <w:sz w:val="24"/>
              </w:rPr>
              <w:t>Додаткові години на вивчення предметів інваріантної складової, курсів за вибором, проведення індивідуальних консультацій та групових занять</w:t>
            </w:r>
          </w:p>
        </w:tc>
        <w:tc>
          <w:tcPr>
            <w:tcW w:w="110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b w:val="1"/>
                <w:sz w:val="24"/>
              </w:rPr>
            </w:pPr>
            <w:r>
              <w:rPr>
                <w:rStyle w:val="C67"/>
                <w:rFonts w:ascii="Times New Roman" w:hAnsi="Times New Roman"/>
                <w:b w:val="1"/>
                <w:sz w:val="24"/>
              </w:rPr>
              <w:t>0</w:t>
            </w:r>
          </w:p>
        </w:tc>
        <w:tc>
          <w:tcPr>
            <w:tcW w:w="1830" w:type="dxa"/>
            <w:tcBorders>
              <w:top w:val="single" w:sz="6" w:space="0" w:shadow="0" w:frame="0" w:color="000000"/>
              <w:left w:val="single" w:sz="4" w:space="0" w:shadow="0" w:frame="0" w:color="000000"/>
              <w:bottom w:val="single" w:sz="6" w:space="0" w:shadow="0" w:frame="0" w:color="000000"/>
              <w:right w:val="single" w:sz="6" w:space="0" w:shadow="0" w:frame="0" w:color="000000"/>
            </w:tcBorders>
            <w:shd w:val="clear" w:color="auto" w:fill="FFFFFF"/>
            <w:tcMar>
              <w:top w:w="0" w:type="dxa"/>
              <w:left w:w="0" w:type="dxa"/>
              <w:bottom w:w="0" w:type="dxa"/>
              <w:right w:w="0" w:type="dxa"/>
            </w:tcMar>
            <w:vAlign w:val="center"/>
          </w:tcPr>
          <w:p>
            <w:pPr>
              <w:pStyle w:val="P52"/>
              <w:shd w:val="clear" w:fill="FFFFFF"/>
              <w:spacing w:lineRule="atLeast" w:line="360" w:after="0" w:beforeAutospacing="0" w:afterAutospacing="0"/>
              <w:jc w:val="center"/>
              <w:rPr>
                <w:rFonts w:ascii="Times New Roman" w:hAnsi="Times New Roman"/>
                <w:b w:val="1"/>
                <w:sz w:val="24"/>
              </w:rPr>
            </w:pPr>
            <w:r>
              <w:rPr>
                <w:rStyle w:val="C67"/>
                <w:rFonts w:ascii="Times New Roman" w:hAnsi="Times New Roman"/>
                <w:b w:val="1"/>
                <w:sz w:val="24"/>
              </w:rPr>
              <w:t>0</w:t>
            </w:r>
          </w:p>
        </w:tc>
        <w:tc>
          <w:tcPr>
            <w:tcW w:w="13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b w:val="1"/>
                <w:sz w:val="24"/>
              </w:rPr>
            </w:pPr>
            <w:r>
              <w:rPr>
                <w:rStyle w:val="C67"/>
                <w:rFonts w:ascii="Times New Roman" w:hAnsi="Times New Roman"/>
                <w:b w:val="1"/>
                <w:sz w:val="24"/>
              </w:rPr>
              <w:t>0</w:t>
            </w:r>
          </w:p>
        </w:tc>
        <w:tc>
          <w:tcPr>
            <w:tcW w:w="131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b w:val="1"/>
                <w:sz w:val="24"/>
              </w:rPr>
            </w:pPr>
            <w:r>
              <w:rPr>
                <w:rStyle w:val="C67"/>
                <w:rFonts w:ascii="Times New Roman" w:hAnsi="Times New Roman"/>
                <w:b w:val="1"/>
                <w:sz w:val="24"/>
              </w:rPr>
              <w:t>0</w:t>
            </w:r>
          </w:p>
        </w:tc>
        <w:tc>
          <w:tcPr>
            <w:tcW w:w="135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b w:val="1"/>
                <w:sz w:val="24"/>
              </w:rPr>
            </w:pPr>
            <w:r>
              <w:rPr>
                <w:rStyle w:val="C67"/>
                <w:rFonts w:ascii="Times New Roman" w:hAnsi="Times New Roman"/>
                <w:b w:val="1"/>
                <w:sz w:val="24"/>
              </w:rPr>
              <w:t>0</w:t>
            </w:r>
          </w:p>
        </w:tc>
      </w:tr>
      <w:tr>
        <w:trPr>
          <w:gridBefore w:val="0"/>
          <w:gridAfter w:val="0"/>
        </w:trPr>
        <w:tc>
          <w:tcPr>
            <w:tcW w:w="339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Разом</w:t>
            </w:r>
          </w:p>
        </w:tc>
        <w:tc>
          <w:tcPr>
            <w:tcW w:w="110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19+3</w:t>
            </w:r>
          </w:p>
        </w:tc>
        <w:tc>
          <w:tcPr>
            <w:tcW w:w="1830" w:type="dxa"/>
            <w:tcBorders>
              <w:top w:val="single" w:sz="6" w:space="0" w:shadow="0" w:frame="0" w:color="000000"/>
              <w:left w:val="single" w:sz="4" w:space="0" w:shadow="0" w:frame="0" w:color="000000"/>
              <w:bottom w:val="single" w:sz="6" w:space="0" w:shadow="0" w:frame="0" w:color="000000"/>
              <w:right w:val="single" w:sz="6" w:space="0" w:shadow="0" w:frame="0" w:color="000000"/>
            </w:tcBorders>
            <w:shd w:val="clear" w:color="auto" w:fill="FFFFFF"/>
            <w:tcMar>
              <w:top w:w="0" w:type="dxa"/>
              <w:left w:w="0" w:type="dxa"/>
              <w:bottom w:w="0" w:type="dxa"/>
              <w:right w:w="0"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21+3</w:t>
            </w:r>
          </w:p>
        </w:tc>
        <w:tc>
          <w:tcPr>
            <w:tcW w:w="13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22+3</w:t>
            </w:r>
          </w:p>
        </w:tc>
        <w:tc>
          <w:tcPr>
            <w:tcW w:w="1310" w:type="dxa"/>
            <w:tcBorders>
              <w:top w:val="single" w:sz="6" w:space="0" w:shadow="0" w:frame="0" w:color="000000"/>
              <w:left w:val="single" w:sz="6" w:space="0" w:shadow="0" w:frame="0" w:color="000000"/>
              <w:bottom w:val="single" w:sz="6" w:space="0" w:shadow="0" w:frame="0" w:color="000000"/>
              <w:right w:val="single" w:sz="4"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22+3</w:t>
            </w:r>
          </w:p>
        </w:tc>
        <w:tc>
          <w:tcPr>
            <w:tcW w:w="135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tcMar>
              <w:top w:w="60" w:type="dxa"/>
              <w:left w:w="192" w:type="dxa"/>
              <w:bottom w:w="60" w:type="dxa"/>
              <w:right w:w="192" w:type="dxa"/>
            </w:tcMar>
            <w:vAlign w:val="center"/>
          </w:tcPr>
          <w:p>
            <w:pPr>
              <w:pStyle w:val="P52"/>
              <w:shd w:val="clear" w:fill="FFFFFF"/>
              <w:spacing w:lineRule="atLeast" w:line="360" w:after="0" w:beforeAutospacing="0" w:afterAutospacing="0"/>
              <w:jc w:val="center"/>
              <w:rPr>
                <w:rFonts w:ascii="Times New Roman" w:hAnsi="Times New Roman"/>
                <w:sz w:val="24"/>
              </w:rPr>
            </w:pPr>
            <w:r>
              <w:rPr>
                <w:rFonts w:ascii="Times New Roman" w:hAnsi="Times New Roman"/>
                <w:sz w:val="24"/>
              </w:rPr>
              <w:t>22+3</w:t>
            </w:r>
          </w:p>
        </w:tc>
      </w:tr>
    </w:tbl>
    <w:p>
      <w:pPr>
        <w:spacing w:after="0" w:beforeAutospacing="0" w:afterAutospacing="0"/>
        <w:ind w:right="85"/>
        <w:jc w:val="both"/>
        <w:rPr>
          <w:rFonts w:ascii="Times New Roman" w:hAnsi="Times New Roman"/>
          <w:b w:val="1"/>
          <w:sz w:val="24"/>
        </w:rPr>
      </w:pPr>
    </w:p>
    <w:p>
      <w:pPr>
        <w:spacing w:after="0" w:beforeAutospacing="0" w:afterAutospacing="0"/>
        <w:ind w:right="85"/>
        <w:jc w:val="both"/>
        <w:rPr>
          <w:rFonts w:ascii="Times New Roman" w:hAnsi="Times New Roman"/>
          <w:b w:val="1"/>
          <w:sz w:val="24"/>
        </w:rPr>
      </w:pPr>
    </w:p>
    <w:p>
      <w:pPr>
        <w:spacing w:after="0" w:beforeAutospacing="0" w:afterAutospacing="0"/>
        <w:ind w:hanging="0"/>
        <w:jc w:val="both"/>
        <w:rPr>
          <w:rFonts w:ascii="Times New Roman" w:hAnsi="Times New Roman"/>
          <w:sz w:val="28"/>
        </w:rPr>
      </w:pPr>
      <w:r>
        <w:rPr>
          <w:rFonts w:ascii="Times New Roman" w:hAnsi="Times New Roman"/>
          <w:color w:val="auto"/>
          <w:sz w:val="28"/>
        </w:rPr>
        <w:t xml:space="preserve">          основі освітньої програми </w:t>
      </w:r>
      <w:r>
        <w:rPr>
          <w:rFonts w:ascii="Times New Roman" w:hAnsi="Times New Roman"/>
          <w:sz w:val="28"/>
        </w:rPr>
        <w:t>Білолозерської загальноосвітньої школи I-III ступенів №13 Білозерської міської ради Донецької області</w:t>
      </w:r>
      <w:r>
        <w:rPr>
          <w:rFonts w:ascii="Times New Roman" w:hAnsi="Times New Roman"/>
          <w:color w:val="00B050"/>
          <w:sz w:val="28"/>
        </w:rPr>
        <w:t xml:space="preserve"> </w:t>
      </w:r>
      <w:r>
        <w:rPr>
          <w:rFonts w:ascii="Times New Roman" w:hAnsi="Times New Roman"/>
          <w:sz w:val="28"/>
        </w:rPr>
        <w:t xml:space="preserve">складено навчальний план, що конкретизує організацію освітнього процесу, загальний обсяг навчального навантаження та тривалість освітніх галузей і предметів, детальний розподіл навчального навантаження на тиждень. 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w:t>
      </w:r>
      <w:r>
        <w:rPr>
          <w:rFonts w:ascii="Times New Roman" w:hAnsi="Times New Roman"/>
          <w:b w:val="1"/>
          <w:sz w:val="28"/>
        </w:rPr>
        <w:t>(Додатки 1,2)</w:t>
      </w:r>
    </w:p>
    <w:p>
      <w:pPr>
        <w:shd w:val="clear" w:fill="FFFFFF"/>
        <w:spacing w:after="0" w:beforeAutospacing="0" w:afterAutospacing="0"/>
        <w:ind w:firstLine="709"/>
        <w:jc w:val="both"/>
        <w:rPr>
          <w:rFonts w:ascii="Times New Roman" w:hAnsi="Times New Roman"/>
          <w:sz w:val="28"/>
        </w:rPr>
      </w:pPr>
      <w:r>
        <w:rPr>
          <w:rFonts w:ascii="Times New Roman" w:hAnsi="Times New Roman"/>
          <w:sz w:val="28"/>
        </w:rPr>
        <w:t xml:space="preserve">Формування навичок здорового способу життя та безпечної поведінки здійснюватиметься не лише в рамках предметів «Фізична культура» та </w:t>
      </w:r>
      <w:r>
        <w:rPr>
          <w:rFonts w:ascii="Times New Roman" w:hAnsi="Times New Roman"/>
          <w:color w:val="auto"/>
          <w:sz w:val="28"/>
        </w:rPr>
        <w:t>«ЯДС»,</w:t>
      </w:r>
      <w:r>
        <w:rPr>
          <w:rFonts w:ascii="Times New Roman" w:hAnsi="Times New Roman"/>
          <w:color w:val="00B050"/>
          <w:sz w:val="28"/>
        </w:rPr>
        <w:t xml:space="preserve"> </w:t>
      </w:r>
      <w:r>
        <w:rPr>
          <w:rFonts w:ascii="Times New Roman" w:hAnsi="Times New Roman"/>
          <w:sz w:val="28"/>
        </w:rPr>
        <w:t xml:space="preserve">а інтегруватиметься у змісті всіх предметів інваріантної та варіативної складових навчальних планів. </w:t>
      </w:r>
    </w:p>
    <w:p>
      <w:pPr>
        <w:shd w:val="clear" w:fill="FFFFFF"/>
        <w:spacing w:after="0" w:beforeAutospacing="0" w:afterAutospacing="0"/>
        <w:ind w:firstLine="709"/>
        <w:jc w:val="both"/>
        <w:rPr>
          <w:rFonts w:ascii="Times New Roman" w:hAnsi="Times New Roman"/>
          <w:sz w:val="28"/>
        </w:rPr>
      </w:pPr>
      <w:r>
        <w:rPr>
          <w:rFonts w:ascii="Times New Roman" w:hAnsi="Times New Roman"/>
          <w:sz w:val="28"/>
        </w:rPr>
        <w:t>Навчальний план зорієнтований на роботу початкової школи за 5-денним навчальними тижнем.</w:t>
      </w:r>
    </w:p>
    <w:p>
      <w:pPr>
        <w:pStyle w:val="P11"/>
        <w:spacing w:lineRule="auto" w:line="276" w:before="79" w:beforeAutospacing="0" w:afterAutospacing="0"/>
        <w:ind w:left="0" w:right="-1"/>
      </w:pPr>
      <w:r>
        <w:rPr>
          <w:b w:val="1"/>
        </w:rPr>
        <w:t>4.Опис очікуваних результатів навчання</w:t>
      </w:r>
      <w:r>
        <w:t xml:space="preserve"> </w:t>
      </w:r>
      <w:r>
        <w:rPr>
          <w:b w:val="1"/>
        </w:rPr>
        <w:t xml:space="preserve">за освітньою програмою. </w:t>
      </w:r>
      <w:r>
        <w:t>Відповідно до мети та загальних цілей, окреслених у Державному стандарті початкової освіти, визначено завдання, які має реалізувати вчитель/вчителька у рамках кожної галузі. Очікувані результати навчання здобувачів освіти подано за змістовими лініями і співвіднесено за допомогою індексів</w:t>
      </w:r>
      <w:r>
        <w:rPr>
          <w:vertAlign w:val="superscript"/>
        </w:rPr>
        <w:t>2</w:t>
      </w:r>
      <w:r>
        <w:t xml:space="preserve"> з обов’язковими результатами навчання першого циклу, визначеними Державним стандартом початкової освіти.</w:t>
      </w:r>
    </w:p>
    <w:p>
      <w:pPr>
        <w:pStyle w:val="P11"/>
        <w:spacing w:lineRule="auto" w:line="276" w:before="2" w:beforeAutospacing="0" w:afterAutospacing="0"/>
        <w:ind w:firstLine="708" w:left="0" w:right="-1"/>
      </w:pPr>
      <w:r>
        <w:t>Змістові лінії кожної освітньої галузі в межах І циклу реалізовуються паралельно та розкриваються через «Пропонований зміст», який окреслює можливий навчальний матеріал, на підставі якого будуть формуватися очікувані результати навчання та відповідні обов’язкові результати навчання.</w:t>
      </w:r>
    </w:p>
    <w:p>
      <w:pPr>
        <w:pStyle w:val="P11"/>
        <w:spacing w:lineRule="auto" w:line="276" w:beforeAutospacing="0" w:afterAutospacing="0"/>
        <w:ind w:firstLine="708" w:left="0" w:right="-1"/>
      </w:pPr>
      <w:r>
        <w:t>Оскільки Типова освітня програма ґрунтується на компетентнісному підході, теми/тези рубрики «Пропонований зміст» не передбачають запам’ятовування учнями визначень термінів і понять, а активне конструювання знань та формування умінь, уявлень через досвід практичної діяльності.</w:t>
      </w:r>
    </w:p>
    <w:p>
      <w:pPr>
        <w:spacing w:after="0" w:beforeAutospacing="0" w:afterAutospacing="0"/>
        <w:ind w:firstLine="567"/>
        <w:jc w:val="both"/>
        <w:rPr>
          <w:rFonts w:ascii="Times New Roman" w:hAnsi="Times New Roman"/>
          <w:b w:val="1"/>
          <w:sz w:val="28"/>
        </w:rPr>
      </w:pPr>
      <w:r>
        <w:rPr>
          <w:rFonts w:ascii="Times New Roman" w:hAnsi="Times New Roman"/>
          <w:b w:val="1"/>
          <w:sz w:val="28"/>
        </w:rPr>
        <w:t>5. Перелік освітніх галузей за змістовими лініями</w:t>
      </w:r>
    </w:p>
    <w:p>
      <w:pPr>
        <w:spacing w:after="0" w:beforeAutospacing="0" w:afterAutospacing="0"/>
        <w:ind w:firstLine="567"/>
        <w:jc w:val="both"/>
        <w:rPr>
          <w:rFonts w:ascii="Times New Roman" w:hAnsi="Times New Roman"/>
          <w:sz w:val="28"/>
        </w:rPr>
      </w:pPr>
      <w:r>
        <w:rPr>
          <w:rFonts w:ascii="Times New Roman" w:hAnsi="Times New Roman"/>
          <w:sz w:val="28"/>
        </w:rPr>
        <w:t>Освітню програму 1-4 класів укладено за такими освітніми галузями:</w:t>
      </w:r>
    </w:p>
    <w:tbl>
      <w:tblPr>
        <w:tblStyle w:val="T3"/>
        <w:tblW w:w="0" w:type="auto"/>
        <w:tblInd w:w="684" w:type="dxa"/>
        <w:tblLayout w:type="fixed"/>
        <w:tblLook w:val="01E0"/>
      </w:tblPr>
      <w:tblGrid/>
      <w:tr>
        <w:trPr>
          <w:trHeight w:hRule="atLeast" w:val="639"/>
        </w:trPr>
        <w:tc>
          <w:tcPr>
            <w:tcW w:w="9436" w:type="dxa"/>
          </w:tcPr>
          <w:p>
            <w:pPr>
              <w:pStyle w:val="P13"/>
              <w:spacing w:lineRule="auto" w:line="276" w:beforeAutospacing="0" w:afterAutospacing="0"/>
              <w:ind w:left="583"/>
              <w:rPr>
                <w:sz w:val="28"/>
              </w:rPr>
            </w:pPr>
            <w:r>
              <w:rPr>
                <w:sz w:val="28"/>
              </w:rPr>
              <w:t>Мовно-літературна, зокрема: українська мова, мови корінних народів та</w:t>
            </w:r>
          </w:p>
          <w:p>
            <w:pPr>
              <w:pStyle w:val="P13"/>
              <w:spacing w:lineRule="auto" w:line="276" w:beforeAutospacing="0" w:afterAutospacing="0"/>
              <w:ind w:left="16"/>
              <w:rPr>
                <w:sz w:val="28"/>
              </w:rPr>
            </w:pPr>
            <w:r>
              <w:rPr>
                <w:sz w:val="28"/>
              </w:rPr>
              <w:t>національних меншин, літератури (МОВ</w:t>
            </w:r>
            <w:r>
              <w:rPr>
                <w:sz w:val="28"/>
                <w:vertAlign w:val="superscript"/>
              </w:rPr>
              <w:t>1</w:t>
            </w:r>
            <w:r>
              <w:rPr>
                <w:sz w:val="28"/>
              </w:rPr>
              <w:t>); іншомовна освіта (ІНО)</w:t>
            </w:r>
          </w:p>
        </w:tc>
      </w:tr>
      <w:tr>
        <w:trPr>
          <w:trHeight w:hRule="atLeast" w:val="322"/>
        </w:trPr>
        <w:tc>
          <w:tcPr>
            <w:tcW w:w="9436" w:type="dxa"/>
          </w:tcPr>
          <w:p>
            <w:pPr>
              <w:pStyle w:val="P13"/>
              <w:spacing w:lineRule="auto" w:line="276" w:beforeAutospacing="0" w:afterAutospacing="0"/>
              <w:ind w:left="583"/>
              <w:rPr>
                <w:color w:val="auto"/>
                <w:sz w:val="28"/>
              </w:rPr>
            </w:pPr>
            <w:r>
              <w:rPr>
                <w:color w:val="auto"/>
                <w:sz w:val="28"/>
              </w:rPr>
              <w:t>Математична (МАО)</w:t>
            </w:r>
          </w:p>
        </w:tc>
      </w:tr>
      <w:tr>
        <w:trPr>
          <w:trHeight w:hRule="atLeast" w:val="322"/>
        </w:trPr>
        <w:tc>
          <w:tcPr>
            <w:tcW w:w="9436" w:type="dxa"/>
          </w:tcPr>
          <w:p>
            <w:pPr>
              <w:pStyle w:val="P13"/>
              <w:spacing w:lineRule="auto" w:line="276" w:beforeAutospacing="0" w:afterAutospacing="0"/>
              <w:ind w:left="583"/>
              <w:rPr>
                <w:color w:val="auto"/>
                <w:sz w:val="28"/>
              </w:rPr>
            </w:pPr>
            <w:r>
              <w:rPr>
                <w:color w:val="auto"/>
                <w:sz w:val="28"/>
              </w:rPr>
              <w:t>Природнича (ПРО)</w:t>
            </w:r>
          </w:p>
        </w:tc>
      </w:tr>
      <w:tr>
        <w:trPr>
          <w:trHeight w:hRule="atLeast" w:val="322"/>
        </w:trPr>
        <w:tc>
          <w:tcPr>
            <w:tcW w:w="9436" w:type="dxa"/>
          </w:tcPr>
          <w:p>
            <w:pPr>
              <w:pStyle w:val="P13"/>
              <w:spacing w:lineRule="auto" w:line="276" w:beforeAutospacing="0" w:afterAutospacing="0"/>
              <w:ind w:left="583"/>
              <w:rPr>
                <w:color w:val="auto"/>
                <w:sz w:val="28"/>
              </w:rPr>
            </w:pPr>
            <w:r>
              <w:rPr>
                <w:color w:val="auto"/>
                <w:sz w:val="28"/>
              </w:rPr>
              <w:t>Технологічна (ТЕО)</w:t>
            </w:r>
          </w:p>
        </w:tc>
      </w:tr>
      <w:tr>
        <w:trPr>
          <w:trHeight w:hRule="atLeast" w:val="321"/>
        </w:trPr>
        <w:tc>
          <w:tcPr>
            <w:tcW w:w="9436" w:type="dxa"/>
          </w:tcPr>
          <w:p>
            <w:pPr>
              <w:pStyle w:val="P13"/>
              <w:spacing w:lineRule="auto" w:line="276" w:beforeAutospacing="0" w:afterAutospacing="0"/>
              <w:ind w:left="583"/>
              <w:rPr>
                <w:color w:val="auto"/>
                <w:sz w:val="28"/>
              </w:rPr>
            </w:pPr>
            <w:r>
              <w:rPr>
                <w:color w:val="auto"/>
                <w:sz w:val="28"/>
              </w:rPr>
              <w:t>Інформатична (ІФО)</w:t>
            </w:r>
          </w:p>
        </w:tc>
      </w:tr>
      <w:tr>
        <w:trPr>
          <w:trHeight w:hRule="atLeast" w:val="322"/>
        </w:trPr>
        <w:tc>
          <w:tcPr>
            <w:tcW w:w="9436" w:type="dxa"/>
          </w:tcPr>
          <w:p>
            <w:pPr>
              <w:pStyle w:val="P13"/>
              <w:spacing w:lineRule="auto" w:line="276" w:beforeAutospacing="0" w:afterAutospacing="0"/>
              <w:ind w:left="583"/>
              <w:rPr>
                <w:color w:val="auto"/>
                <w:sz w:val="28"/>
              </w:rPr>
            </w:pPr>
            <w:r>
              <w:rPr>
                <w:color w:val="auto"/>
                <w:sz w:val="28"/>
              </w:rPr>
              <w:t>Соціальна і здоров’язбережувальна (СЗО)</w:t>
            </w:r>
          </w:p>
        </w:tc>
      </w:tr>
      <w:tr>
        <w:trPr>
          <w:trHeight w:hRule="atLeast" w:val="322"/>
        </w:trPr>
        <w:tc>
          <w:tcPr>
            <w:tcW w:w="9436" w:type="dxa"/>
          </w:tcPr>
          <w:p>
            <w:pPr>
              <w:pStyle w:val="P13"/>
              <w:spacing w:lineRule="auto" w:line="276" w:beforeAutospacing="0" w:afterAutospacing="0"/>
              <w:ind w:left="583"/>
              <w:rPr>
                <w:color w:val="auto"/>
                <w:sz w:val="28"/>
              </w:rPr>
            </w:pPr>
            <w:r>
              <w:rPr>
                <w:color w:val="auto"/>
                <w:sz w:val="28"/>
              </w:rPr>
              <w:t>Громадянська та історична (ГІО)</w:t>
            </w:r>
          </w:p>
        </w:tc>
      </w:tr>
      <w:tr>
        <w:trPr>
          <w:trHeight w:hRule="atLeast" w:val="321"/>
        </w:trPr>
        <w:tc>
          <w:tcPr>
            <w:tcW w:w="9436" w:type="dxa"/>
          </w:tcPr>
          <w:p>
            <w:pPr>
              <w:pStyle w:val="P13"/>
              <w:spacing w:lineRule="auto" w:line="276" w:beforeAutospacing="0" w:afterAutospacing="0"/>
              <w:ind w:left="583"/>
              <w:rPr>
                <w:color w:val="auto"/>
                <w:sz w:val="28"/>
              </w:rPr>
            </w:pPr>
            <w:r>
              <w:rPr>
                <w:color w:val="auto"/>
                <w:sz w:val="28"/>
              </w:rPr>
              <w:t>Мистецька (МИО)</w:t>
            </w:r>
          </w:p>
        </w:tc>
      </w:tr>
      <w:tr>
        <w:trPr>
          <w:trHeight w:hRule="atLeast" w:val="322"/>
        </w:trPr>
        <w:tc>
          <w:tcPr>
            <w:tcW w:w="9436" w:type="dxa"/>
            <w:tcBorders>
              <w:bottom w:val="single" w:sz="4" w:space="0" w:shadow="0" w:frame="0" w:color="000000"/>
            </w:tcBorders>
          </w:tcPr>
          <w:p>
            <w:pPr>
              <w:pStyle w:val="P13"/>
              <w:spacing w:lineRule="auto" w:line="276" w:beforeAutospacing="0" w:afterAutospacing="0"/>
              <w:ind w:left="583"/>
              <w:rPr>
                <w:color w:val="auto"/>
                <w:sz w:val="28"/>
                <w:u w:val="none"/>
              </w:rPr>
            </w:pPr>
            <w:r>
              <w:rPr>
                <w:color w:val="auto"/>
                <w:sz w:val="28"/>
                <w:u w:val="none"/>
              </w:rPr>
              <w:t>Фізкультурна (ФІО)</w:t>
            </w:r>
          </w:p>
        </w:tc>
      </w:tr>
    </w:tbl>
    <w:p>
      <w:pPr>
        <w:spacing w:after="0" w:beforeAutospacing="0" w:afterAutospacing="0"/>
        <w:ind w:firstLine="567"/>
        <w:jc w:val="both"/>
        <w:rPr>
          <w:rFonts w:ascii="Times New Roman" w:hAnsi="Times New Roman"/>
          <w:sz w:val="28"/>
        </w:rPr>
      </w:pPr>
      <w:r>
        <w:rPr>
          <w:rFonts w:ascii="Times New Roman" w:hAnsi="Times New Roman"/>
          <w:sz w:val="28"/>
        </w:rPr>
        <w:t xml:space="preserve"> </w:t>
      </w:r>
    </w:p>
    <w:p>
      <w:pPr>
        <w:spacing w:after="0" w:beforeAutospacing="0" w:afterAutospacing="0"/>
        <w:ind w:firstLine="567"/>
        <w:jc w:val="both"/>
        <w:rPr>
          <w:rFonts w:ascii="Times New Roman" w:hAnsi="Times New Roman"/>
          <w:sz w:val="28"/>
        </w:rPr>
      </w:pPr>
      <w:r>
        <w:rPr>
          <w:rFonts w:ascii="Times New Roman" w:hAnsi="Times New Roman"/>
          <w:sz w:val="28"/>
        </w:rPr>
        <w:t xml:space="preserve">Зміст освітньої програми має потенціал для формування у здобувачів таких </w:t>
      </w:r>
      <w:r>
        <w:rPr>
          <w:rFonts w:ascii="Times New Roman" w:hAnsi="Times New Roman"/>
          <w:b w:val="1"/>
          <w:sz w:val="28"/>
        </w:rPr>
        <w:t>ключових компетентностей</w:t>
      </w:r>
      <w:r>
        <w:rPr>
          <w:rFonts w:ascii="Times New Roman" w:hAnsi="Times New Roman"/>
          <w:sz w:val="28"/>
        </w:rPr>
        <w:t>:</w:t>
      </w:r>
    </w:p>
    <w:p>
      <w:pPr>
        <w:pStyle w:val="P10"/>
        <w:numPr>
          <w:ilvl w:val="0"/>
          <w:numId w:val="2"/>
        </w:numPr>
        <w:spacing w:after="0" w:beforeAutospacing="0" w:afterAutospacing="0"/>
        <w:ind w:hanging="567" w:left="567"/>
        <w:jc w:val="both"/>
        <w:rPr>
          <w:rFonts w:ascii="Times New Roman" w:hAnsi="Times New Roman"/>
          <w:sz w:val="28"/>
        </w:rPr>
      </w:pPr>
      <w:r>
        <w:rPr>
          <w:rFonts w:ascii="Times New Roman" w:hAnsi="Times New Roman"/>
          <w:b w:val="1"/>
          <w:sz w:val="28"/>
        </w:rPr>
        <w:t>вільне володіння державною мовою</w:t>
      </w:r>
      <w:r>
        <w:rPr>
          <w:rFonts w:ascii="Times New Roman" w:hAnsi="Times New Roman"/>
          <w:sz w:val="28"/>
        </w:rPr>
        <w:t xml:space="preserve">,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 </w:t>
      </w:r>
    </w:p>
    <w:p>
      <w:pPr>
        <w:pStyle w:val="P10"/>
        <w:numPr>
          <w:ilvl w:val="0"/>
          <w:numId w:val="2"/>
        </w:numPr>
        <w:spacing w:after="0" w:beforeAutospacing="0" w:afterAutospacing="0"/>
        <w:ind w:hanging="567" w:left="567"/>
        <w:jc w:val="both"/>
        <w:rPr>
          <w:rFonts w:ascii="Times New Roman" w:hAnsi="Times New Roman"/>
          <w:sz w:val="28"/>
        </w:rPr>
      </w:pPr>
      <w:r>
        <w:rPr>
          <w:rFonts w:ascii="Times New Roman" w:hAnsi="Times New Roman"/>
          <w:b w:val="1"/>
          <w:sz w:val="28"/>
        </w:rPr>
        <w:t>здатність спілкуватися рідною та іноземними мовами</w:t>
      </w:r>
      <w:r>
        <w:rPr>
          <w:rFonts w:ascii="Times New Roman" w:hAnsi="Times New Roman"/>
          <w:sz w:val="28"/>
        </w:rPr>
        <w:t xml:space="preserve">,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 </w:t>
      </w:r>
    </w:p>
    <w:p>
      <w:pPr>
        <w:pStyle w:val="P10"/>
        <w:numPr>
          <w:ilvl w:val="0"/>
          <w:numId w:val="2"/>
        </w:numPr>
        <w:spacing w:after="0" w:beforeAutospacing="0" w:afterAutospacing="0"/>
        <w:ind w:hanging="567" w:left="567"/>
        <w:jc w:val="both"/>
        <w:rPr>
          <w:rFonts w:ascii="Times New Roman" w:hAnsi="Times New Roman"/>
          <w:sz w:val="28"/>
        </w:rPr>
      </w:pPr>
      <w:r>
        <w:rPr>
          <w:rFonts w:ascii="Times New Roman" w:hAnsi="Times New Roman"/>
          <w:b w:val="1"/>
          <w:sz w:val="28"/>
        </w:rPr>
        <w:t>математична компетентність</w:t>
      </w:r>
      <w:r>
        <w:rPr>
          <w:rFonts w:ascii="Times New Roman" w:hAnsi="Times New Roman"/>
          <w:sz w:val="28"/>
        </w:rPr>
        <w:t xml:space="preserve">,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 </w:t>
      </w:r>
    </w:p>
    <w:p>
      <w:pPr>
        <w:pStyle w:val="P10"/>
        <w:numPr>
          <w:ilvl w:val="0"/>
          <w:numId w:val="2"/>
        </w:numPr>
        <w:spacing w:after="0" w:beforeAutospacing="0" w:afterAutospacing="0"/>
        <w:ind w:hanging="567" w:left="567"/>
        <w:jc w:val="both"/>
        <w:rPr>
          <w:rFonts w:ascii="Times New Roman" w:hAnsi="Times New Roman"/>
          <w:sz w:val="28"/>
        </w:rPr>
      </w:pPr>
      <w:r>
        <w:rPr>
          <w:rFonts w:ascii="Times New Roman" w:hAnsi="Times New Roman"/>
          <w:b w:val="1"/>
          <w:sz w:val="28"/>
        </w:rPr>
        <w:t>компетентності у галузі природничих наук, техніки і технологій</w:t>
      </w:r>
      <w:r>
        <w:rPr>
          <w:rFonts w:ascii="Times New Roman" w:hAnsi="Times New Roman"/>
          <w:sz w:val="28"/>
        </w:rPr>
        <w:t xml:space="preserve">,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 </w:t>
      </w:r>
    </w:p>
    <w:p>
      <w:pPr>
        <w:pStyle w:val="P10"/>
        <w:numPr>
          <w:ilvl w:val="0"/>
          <w:numId w:val="2"/>
        </w:numPr>
        <w:spacing w:after="0" w:beforeAutospacing="0" w:afterAutospacing="0"/>
        <w:ind w:hanging="567" w:left="567"/>
        <w:jc w:val="both"/>
        <w:rPr>
          <w:rFonts w:ascii="Times New Roman" w:hAnsi="Times New Roman"/>
          <w:sz w:val="28"/>
        </w:rPr>
      </w:pPr>
      <w:r>
        <w:rPr>
          <w:rFonts w:ascii="Times New Roman" w:hAnsi="Times New Roman"/>
          <w:b w:val="1"/>
          <w:sz w:val="28"/>
        </w:rPr>
        <w:t>інноваційність,</w:t>
      </w:r>
      <w:r>
        <w:rPr>
          <w:rFonts w:ascii="Times New Roman" w:hAnsi="Times New Roman"/>
          <w:sz w:val="28"/>
        </w:rPr>
        <w:t xml:space="preserve">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 </w:t>
      </w:r>
    </w:p>
    <w:p>
      <w:pPr>
        <w:pStyle w:val="P10"/>
        <w:numPr>
          <w:ilvl w:val="0"/>
          <w:numId w:val="2"/>
        </w:numPr>
        <w:spacing w:after="0" w:beforeAutospacing="0" w:afterAutospacing="0"/>
        <w:ind w:hanging="567" w:left="567"/>
        <w:jc w:val="both"/>
        <w:rPr>
          <w:rFonts w:ascii="Times New Roman" w:hAnsi="Times New Roman"/>
          <w:sz w:val="28"/>
        </w:rPr>
      </w:pPr>
      <w:r>
        <w:rPr>
          <w:rFonts w:ascii="Times New Roman" w:hAnsi="Times New Roman"/>
          <w:b w:val="1"/>
          <w:sz w:val="28"/>
        </w:rPr>
        <w:t>екологічна компетентність</w:t>
      </w:r>
      <w:r>
        <w:rPr>
          <w:rFonts w:ascii="Times New Roman" w:hAnsi="Times New Roman"/>
          <w:sz w:val="28"/>
        </w:rPr>
        <w:t xml:space="preserve">,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 </w:t>
      </w:r>
    </w:p>
    <w:p>
      <w:pPr>
        <w:pStyle w:val="P10"/>
        <w:numPr>
          <w:ilvl w:val="0"/>
          <w:numId w:val="2"/>
        </w:numPr>
        <w:spacing w:after="0" w:beforeAutospacing="0" w:afterAutospacing="0"/>
        <w:ind w:hanging="567" w:left="567"/>
        <w:jc w:val="both"/>
        <w:rPr>
          <w:rFonts w:ascii="Times New Roman" w:hAnsi="Times New Roman"/>
          <w:sz w:val="28"/>
        </w:rPr>
      </w:pPr>
      <w:r>
        <w:rPr>
          <w:rFonts w:ascii="Times New Roman" w:hAnsi="Times New Roman"/>
          <w:b w:val="1"/>
          <w:sz w:val="28"/>
        </w:rPr>
        <w:t>інформаційно-комунікаційна компетентність,</w:t>
      </w:r>
      <w:r>
        <w:rPr>
          <w:rFonts w:ascii="Times New Roman" w:hAnsi="Times New Roman"/>
          <w:sz w:val="28"/>
        </w:rPr>
        <w:t xml:space="preserve">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pPr>
        <w:pStyle w:val="P10"/>
        <w:numPr>
          <w:ilvl w:val="0"/>
          <w:numId w:val="2"/>
        </w:numPr>
        <w:spacing w:after="0" w:beforeAutospacing="0" w:afterAutospacing="0"/>
        <w:ind w:hanging="567" w:left="567"/>
        <w:jc w:val="both"/>
        <w:rPr>
          <w:rFonts w:ascii="Times New Roman" w:hAnsi="Times New Roman"/>
          <w:sz w:val="28"/>
        </w:rPr>
      </w:pPr>
      <w:r>
        <w:rPr>
          <w:rFonts w:ascii="Times New Roman" w:hAnsi="Times New Roman"/>
          <w:b w:val="1"/>
          <w:sz w:val="28"/>
        </w:rPr>
        <w:t>навчання впродовж життя</w:t>
      </w:r>
      <w:r>
        <w:rPr>
          <w:rFonts w:ascii="Times New Roman" w:hAnsi="Times New Roman"/>
          <w:sz w:val="28"/>
        </w:rPr>
        <w:t xml:space="preserve">,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 </w:t>
      </w:r>
    </w:p>
    <w:p>
      <w:pPr>
        <w:pStyle w:val="P10"/>
        <w:numPr>
          <w:ilvl w:val="0"/>
          <w:numId w:val="2"/>
        </w:numPr>
        <w:spacing w:after="0" w:beforeAutospacing="0" w:afterAutospacing="0"/>
        <w:ind w:hanging="567" w:left="567"/>
        <w:jc w:val="both"/>
        <w:rPr>
          <w:rFonts w:ascii="Times New Roman" w:hAnsi="Times New Roman"/>
          <w:sz w:val="28"/>
        </w:rPr>
      </w:pPr>
      <w:r>
        <w:rPr>
          <w:rFonts w:ascii="Times New Roman" w:hAnsi="Times New Roman"/>
          <w:b w:val="1"/>
          <w:sz w:val="28"/>
        </w:rPr>
        <w:t>громадянські та соціальні компетентності</w:t>
      </w:r>
      <w:r>
        <w:rPr>
          <w:rFonts w:ascii="Times New Roman" w:hAnsi="Times New Roman"/>
          <w:sz w:val="28"/>
        </w:rPr>
        <w:t xml:space="preserve">,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 </w:t>
      </w:r>
    </w:p>
    <w:p>
      <w:pPr>
        <w:pStyle w:val="P10"/>
        <w:numPr>
          <w:ilvl w:val="0"/>
          <w:numId w:val="2"/>
        </w:numPr>
        <w:spacing w:after="0" w:beforeAutospacing="0" w:afterAutospacing="0"/>
        <w:ind w:hanging="567" w:left="567"/>
        <w:jc w:val="both"/>
        <w:rPr>
          <w:rFonts w:ascii="Times New Roman" w:hAnsi="Times New Roman"/>
          <w:sz w:val="28"/>
        </w:rPr>
      </w:pPr>
      <w:r>
        <w:rPr>
          <w:rFonts w:ascii="Times New Roman" w:hAnsi="Times New Roman"/>
          <w:b w:val="1"/>
          <w:sz w:val="28"/>
        </w:rPr>
        <w:t>культурна компетентність</w:t>
      </w:r>
      <w:r>
        <w:rPr>
          <w:rFonts w:ascii="Times New Roman" w:hAnsi="Times New Roman"/>
          <w:sz w:val="28"/>
        </w:rPr>
        <w:t>,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pPr>
        <w:pStyle w:val="P10"/>
        <w:numPr>
          <w:ilvl w:val="0"/>
          <w:numId w:val="2"/>
        </w:numPr>
        <w:spacing w:after="0" w:beforeAutospacing="0" w:afterAutospacing="0"/>
        <w:ind w:hanging="567" w:left="567"/>
        <w:jc w:val="both"/>
        <w:rPr>
          <w:rFonts w:ascii="Times New Roman" w:hAnsi="Times New Roman"/>
          <w:sz w:val="28"/>
        </w:rPr>
      </w:pPr>
      <w:r>
        <w:rPr>
          <w:rFonts w:ascii="Times New Roman" w:hAnsi="Times New Roman"/>
          <w:b w:val="1"/>
          <w:sz w:val="28"/>
        </w:rPr>
        <w:t>підприємливість та фінансова грамотність</w:t>
      </w:r>
      <w:r>
        <w:rPr>
          <w:rFonts w:ascii="Times New Roman" w:hAnsi="Times New Roman"/>
          <w:sz w:val="28"/>
        </w:rPr>
        <w:t xml:space="preserve">,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6 цінностей ефективної співпраці, готовність до втілення в життя ініційованих ідей, прийняття власних рішень. </w:t>
      </w:r>
    </w:p>
    <w:p>
      <w:pPr>
        <w:spacing w:after="0" w:beforeAutospacing="0" w:afterAutospacing="0"/>
        <w:ind w:firstLine="567"/>
        <w:jc w:val="both"/>
        <w:rPr>
          <w:rFonts w:ascii="Times New Roman" w:hAnsi="Times New Roman"/>
          <w:sz w:val="28"/>
        </w:rPr>
      </w:pPr>
      <w:r>
        <w:rPr>
          <w:rFonts w:ascii="Times New Roman" w:hAnsi="Times New Roman"/>
          <w:sz w:val="28"/>
        </w:rPr>
        <w:t>Спільними для всіх ключових компетентностей є такі вміння: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особами.</w:t>
      </w:r>
    </w:p>
    <w:p>
      <w:pPr>
        <w:spacing w:after="0" w:beforeAutospacing="0" w:afterAutospacing="0"/>
        <w:ind w:firstLine="142"/>
        <w:jc w:val="both"/>
        <w:rPr>
          <w:rFonts w:ascii="Times New Roman" w:hAnsi="Times New Roman"/>
          <w:b w:val="1"/>
          <w:sz w:val="28"/>
        </w:rPr>
      </w:pPr>
      <w:r>
        <w:rPr>
          <w:rFonts w:ascii="Times New Roman" w:hAnsi="Times New Roman"/>
          <w:sz w:val="28"/>
        </w:rPr>
        <w:t xml:space="preserve">6. </w:t>
      </w:r>
      <w:r>
        <w:rPr>
          <w:rFonts w:ascii="Times New Roman" w:hAnsi="Times New Roman"/>
          <w:b w:val="1"/>
          <w:sz w:val="28"/>
        </w:rPr>
        <w:t>Перелік навчальних програм для 1-4-х класів (НУШ), затверджених педагогічною радою, що містить опис результатів навчання учнів з навчальних предметів.</w:t>
      </w:r>
    </w:p>
    <w:p>
      <w:pPr>
        <w:spacing w:after="0" w:beforeAutospacing="0" w:afterAutospacing="0"/>
        <w:ind w:firstLine="142"/>
        <w:jc w:val="both"/>
        <w:rPr>
          <w:rFonts w:ascii="Times New Roman" w:hAnsi="Times New Roman"/>
          <w:b w:val="1"/>
          <w:sz w:val="28"/>
        </w:rPr>
      </w:pPr>
    </w:p>
    <w:p>
      <w:pPr>
        <w:spacing w:after="0" w:beforeAutospacing="0" w:afterAutospacing="0"/>
        <w:ind w:firstLine="142"/>
        <w:jc w:val="both"/>
        <w:rPr>
          <w:rFonts w:ascii="Times New Roman" w:hAnsi="Times New Roman"/>
          <w:b w:val="1"/>
          <w:sz w:val="28"/>
        </w:rPr>
      </w:pPr>
    </w:p>
    <w:p>
      <w:pPr>
        <w:spacing w:after="0" w:beforeAutospacing="0" w:afterAutospacing="0"/>
        <w:ind w:firstLine="142"/>
        <w:jc w:val="both"/>
        <w:rPr>
          <w:rFonts w:ascii="Times New Roman" w:hAnsi="Times New Roman"/>
          <w:sz w:val="28"/>
        </w:rPr>
      </w:pPr>
    </w:p>
    <w:p>
      <w:pPr>
        <w:widowControl w:val="0"/>
        <w:tabs>
          <w:tab w:val="left" w:pos="0" w:leader="none"/>
        </w:tabs>
        <w:spacing w:before="67" w:after="0" w:beforeAutospacing="0" w:afterAutospacing="0"/>
        <w:jc w:val="center"/>
        <w:outlineLvl w:val="0"/>
        <w:rPr>
          <w:rFonts w:ascii="Times New Roman" w:hAnsi="Times New Roman"/>
          <w:b w:val="1"/>
          <w:color w:val="000000"/>
          <w:sz w:val="28"/>
        </w:rPr>
      </w:pPr>
      <w:r>
        <w:rPr>
          <w:rFonts w:ascii="Times New Roman" w:hAnsi="Times New Roman"/>
          <w:b w:val="1"/>
          <w:color w:val="000000"/>
          <w:sz w:val="28"/>
        </w:rPr>
        <w:t>І</w:t>
      </w:r>
      <w:r>
        <w:rPr>
          <w:rFonts w:ascii="Times New Roman" w:hAnsi="Times New Roman"/>
          <w:b w:val="1"/>
          <w:caps w:val="1"/>
          <w:color w:val="000000"/>
          <w:sz w:val="28"/>
        </w:rPr>
        <w:t xml:space="preserve"> ступінь</w:t>
      </w:r>
    </w:p>
    <w:tbl>
      <w:tblPr>
        <w:tblStyle w:val="T5"/>
        <w:tblW w:w="0" w:type="auto"/>
        <w:tblLayout w:type="fixed"/>
        <w:tblLook w:val="01E0"/>
      </w:tblPr>
      <w:tblGrid/>
      <w:tr>
        <w:trPr>
          <w:trHeight w:hRule="atLeast" w:val="534"/>
        </w:trPr>
        <w:tc>
          <w:tcPr>
            <w:cnfStyle w:val="001000000000"/>
            <w:tcW w:w="2273" w:type="dxa"/>
          </w:tcPr>
          <w:p>
            <w:pPr>
              <w:widowControl w:val="0"/>
              <w:spacing w:lineRule="auto" w:line="276" w:beforeAutospacing="0" w:afterAutospacing="0"/>
              <w:jc w:val="center"/>
              <w:rPr>
                <w:rFonts w:ascii="Times New Roman" w:hAnsi="Times New Roman"/>
                <w:sz w:val="24"/>
              </w:rPr>
            </w:pPr>
            <w:r>
              <w:rPr>
                <w:rFonts w:ascii="Times New Roman" w:hAnsi="Times New Roman"/>
                <w:sz w:val="36"/>
              </w:rPr>
              <w:t>Предмет</w:t>
            </w:r>
          </w:p>
        </w:tc>
        <w:tc>
          <w:tcPr>
            <w:cnfStyle w:val="000100000000"/>
            <w:tcW w:w="7479" w:type="dxa"/>
          </w:tcPr>
          <w:p>
            <w:pPr>
              <w:widowControl w:val="0"/>
              <w:spacing w:lineRule="auto" w:line="276" w:beforeAutospacing="0" w:afterAutospacing="0"/>
              <w:ind w:left="2504"/>
              <w:rPr>
                <w:rFonts w:ascii="Times New Roman" w:hAnsi="Times New Roman"/>
                <w:sz w:val="36"/>
              </w:rPr>
            </w:pPr>
            <w:r>
              <w:rPr>
                <w:rFonts w:ascii="Times New Roman" w:hAnsi="Times New Roman"/>
                <w:sz w:val="36"/>
              </w:rPr>
              <w:t>Програма</w:t>
            </w:r>
          </w:p>
        </w:tc>
      </w:tr>
      <w:tr>
        <w:trPr>
          <w:trHeight w:hRule="atLeast" w:val="574"/>
        </w:trPr>
        <w:tc>
          <w:tcPr>
            <w:cnfStyle w:val="001000000000"/>
            <w:tcW w:w="9752" w:type="dxa"/>
            <w:gridSpan w:val="2"/>
            <w:shd w:val="clear" w:color="auto" w:fill="FFFFCC"/>
          </w:tcPr>
          <w:p>
            <w:pPr>
              <w:widowControl w:val="0"/>
              <w:spacing w:lineRule="auto" w:line="276" w:before="118" w:beforeAutospacing="0" w:afterAutospacing="0"/>
              <w:ind w:right="33"/>
              <w:jc w:val="center"/>
              <w:rPr>
                <w:rFonts w:ascii="Times New Roman" w:hAnsi="Times New Roman"/>
                <w:sz w:val="28"/>
              </w:rPr>
            </w:pPr>
            <w:r>
              <w:rPr>
                <w:rFonts w:ascii="Times New Roman" w:hAnsi="Times New Roman"/>
                <w:sz w:val="36"/>
              </w:rPr>
              <w:t>1 клас</w:t>
            </w:r>
          </w:p>
        </w:tc>
      </w:tr>
      <w:tr>
        <w:trPr>
          <w:trHeight w:hRule="atLeast" w:val="519"/>
        </w:trPr>
        <w:tc>
          <w:tcPr>
            <w:cnfStyle w:val="001000000000"/>
            <w:tcW w:w="2273" w:type="dxa"/>
          </w:tcPr>
          <w:p>
            <w:pPr>
              <w:widowControl w:val="0"/>
              <w:spacing w:lineRule="auto" w:line="276" w:before="111" w:beforeAutospacing="0" w:afterAutospacing="0"/>
              <w:ind w:left="200"/>
              <w:rPr>
                <w:rFonts w:ascii="Times New Roman" w:hAnsi="Times New Roman"/>
                <w:sz w:val="24"/>
              </w:rPr>
            </w:pPr>
            <w:r>
              <w:rPr>
                <w:rFonts w:ascii="Times New Roman" w:hAnsi="Times New Roman"/>
                <w:sz w:val="24"/>
              </w:rPr>
              <w:t>Українська мова</w:t>
            </w:r>
          </w:p>
        </w:tc>
        <w:tc>
          <w:tcPr>
            <w:cnfStyle w:val="000100000000"/>
            <w:tcW w:w="7479" w:type="dxa"/>
            <w:vMerge w:val="restart"/>
          </w:tcPr>
          <w:p>
            <w:pPr>
              <w:widowControl w:val="0"/>
              <w:spacing w:lineRule="auto" w:line="276" w:before="111" w:beforeAutospacing="0" w:afterAutospacing="0"/>
              <w:ind w:right="38"/>
              <w:jc w:val="both"/>
              <w:rPr>
                <w:rFonts w:ascii="Times New Roman" w:hAnsi="Times New Roman"/>
                <w:sz w:val="24"/>
              </w:rPr>
            </w:pPr>
          </w:p>
          <w:p>
            <w:pPr>
              <w:pStyle w:val="P53"/>
              <w:spacing w:before="0" w:after="0" w:beforeAutospacing="0" w:afterAutospacing="0"/>
              <w:rPr>
                <w:rFonts w:ascii="Times New Roman" w:hAnsi="Times New Roman"/>
                <w:sz w:val="28"/>
              </w:rPr>
            </w:pPr>
            <w:r>
              <w:rPr>
                <w:rFonts w:ascii="Times New Roman" w:hAnsi="Times New Roman"/>
                <w:sz w:val="28"/>
              </w:rPr>
              <w:t xml:space="preserve">Типова   освітня   програма,  розроблена під керівництвом Шияна Р. Б. 1-2 клас,  </w:t>
            </w:r>
            <w:r>
              <w:rPr>
                <w:rStyle w:val="C67"/>
                <w:sz w:val="28"/>
              </w:rPr>
              <w:t xml:space="preserve">з навчанням українською мовою, затвердженої наказом  МОН  від 08.10.2019 року   № 1272, 1273) </w:t>
            </w:r>
            <w:r>
              <w:rPr>
                <w:rFonts w:ascii="Times New Roman" w:hAnsi="Times New Roman"/>
                <w:sz w:val="28"/>
              </w:rPr>
              <w:t xml:space="preserve"> </w:t>
            </w:r>
            <w:r>
              <w:rPr>
                <w:rStyle w:val="C67"/>
                <w:sz w:val="28"/>
              </w:rPr>
              <w:t> </w:t>
            </w:r>
          </w:p>
          <w:p>
            <w:pPr>
              <w:widowControl w:val="0"/>
              <w:spacing w:lineRule="auto" w:line="276" w:before="111" w:beforeAutospacing="0" w:afterAutospacing="0"/>
              <w:ind w:right="38"/>
              <w:jc w:val="both"/>
              <w:rPr>
                <w:rFonts w:ascii="Times New Roman" w:hAnsi="Times New Roman"/>
                <w:sz w:val="24"/>
              </w:rPr>
            </w:pPr>
          </w:p>
        </w:tc>
      </w:tr>
      <w:tr>
        <w:trPr>
          <w:trHeight w:hRule="atLeast" w:val="575"/>
        </w:trPr>
        <w:tc>
          <w:tcPr>
            <w:cnfStyle w:val="001000000000"/>
            <w:tcW w:w="2273" w:type="dxa"/>
          </w:tcPr>
          <w:p>
            <w:pPr>
              <w:widowControl w:val="0"/>
              <w:spacing w:lineRule="auto" w:line="276" w:before="110" w:beforeAutospacing="0" w:afterAutospacing="0"/>
              <w:ind w:left="200"/>
              <w:rPr>
                <w:rFonts w:ascii="Times New Roman" w:hAnsi="Times New Roman"/>
                <w:sz w:val="24"/>
              </w:rPr>
            </w:pPr>
            <w:r>
              <w:rPr>
                <w:rFonts w:ascii="Times New Roman" w:hAnsi="Times New Roman"/>
                <w:sz w:val="24"/>
              </w:rPr>
              <w:t>Математика</w:t>
            </w:r>
          </w:p>
        </w:tc>
        <w:tc>
          <w:tcPr>
            <w:cnfStyle w:val="000100000000"/>
            <w:tcW w:w="7479" w:type="dxa"/>
            <w:vMerge w:val="continue"/>
          </w:tcPr>
          <w:p>
            <w:pPr>
              <w:spacing w:lineRule="auto" w:line="276" w:beforeAutospacing="0" w:afterAutospacing="0"/>
              <w:rPr>
                <w:sz w:val="2"/>
              </w:rPr>
            </w:pPr>
          </w:p>
        </w:tc>
      </w:tr>
      <w:tr>
        <w:trPr>
          <w:trHeight w:hRule="atLeast" w:val="458"/>
        </w:trPr>
        <w:tc>
          <w:tcPr>
            <w:cnfStyle w:val="001000000000"/>
            <w:tcW w:w="2273" w:type="dxa"/>
          </w:tcPr>
          <w:p>
            <w:pPr>
              <w:widowControl w:val="0"/>
              <w:spacing w:lineRule="auto" w:line="276" w:before="50" w:beforeAutospacing="0" w:afterAutospacing="0"/>
              <w:ind w:left="200"/>
              <w:rPr>
                <w:rFonts w:ascii="Times New Roman" w:hAnsi="Times New Roman"/>
                <w:sz w:val="24"/>
              </w:rPr>
            </w:pPr>
            <w:r>
              <w:rPr>
                <w:rFonts w:ascii="Times New Roman" w:hAnsi="Times New Roman"/>
                <w:sz w:val="24"/>
              </w:rPr>
              <w:t>Англійська мова</w:t>
            </w:r>
          </w:p>
        </w:tc>
        <w:tc>
          <w:tcPr>
            <w:cnfStyle w:val="000100000000"/>
            <w:tcW w:w="7479" w:type="dxa"/>
            <w:vMerge w:val="continue"/>
          </w:tcPr>
          <w:p>
            <w:pPr>
              <w:widowControl w:val="0"/>
              <w:spacing w:lineRule="auto" w:line="276" w:beforeAutospacing="0" w:afterAutospacing="0"/>
              <w:rPr>
                <w:rFonts w:ascii="Times New Roman" w:hAnsi="Times New Roman"/>
                <w:sz w:val="24"/>
              </w:rPr>
            </w:pPr>
          </w:p>
        </w:tc>
      </w:tr>
      <w:tr>
        <w:trPr>
          <w:trHeight w:hRule="atLeast" w:val="517"/>
        </w:trPr>
        <w:tc>
          <w:tcPr>
            <w:cnfStyle w:val="001000000000"/>
            <w:tcW w:w="2273" w:type="dxa"/>
          </w:tcPr>
          <w:p>
            <w:pPr>
              <w:widowControl w:val="0"/>
              <w:spacing w:lineRule="auto" w:line="276" w:before="110" w:beforeAutospacing="0" w:afterAutospacing="0"/>
              <w:ind w:left="200"/>
              <w:rPr>
                <w:rFonts w:ascii="Times New Roman" w:hAnsi="Times New Roman"/>
                <w:sz w:val="24"/>
              </w:rPr>
            </w:pPr>
            <w:r>
              <w:rPr>
                <w:rFonts w:ascii="Times New Roman" w:hAnsi="Times New Roman"/>
                <w:sz w:val="24"/>
              </w:rPr>
              <w:t>«Я досліджую світ»</w:t>
            </w:r>
          </w:p>
        </w:tc>
        <w:tc>
          <w:tcPr>
            <w:cnfStyle w:val="000100000000"/>
            <w:tcW w:w="7479" w:type="dxa"/>
            <w:vMerge w:val="continue"/>
          </w:tcPr>
          <w:p>
            <w:pPr>
              <w:widowControl w:val="0"/>
              <w:spacing w:lineRule="auto" w:line="276" w:beforeAutospacing="0" w:afterAutospacing="0"/>
              <w:rPr>
                <w:rFonts w:ascii="Times New Roman" w:hAnsi="Times New Roman"/>
                <w:sz w:val="24"/>
              </w:rPr>
            </w:pPr>
          </w:p>
        </w:tc>
      </w:tr>
      <w:tr>
        <w:trPr>
          <w:trHeight w:hRule="atLeast" w:val="517"/>
        </w:trPr>
        <w:tc>
          <w:tcPr>
            <w:cnfStyle w:val="001000000000"/>
            <w:tcW w:w="2273" w:type="dxa"/>
          </w:tcPr>
          <w:p>
            <w:pPr>
              <w:widowControl w:val="0"/>
              <w:spacing w:lineRule="auto" w:line="276" w:before="109" w:beforeAutospacing="0" w:afterAutospacing="0"/>
              <w:ind w:left="200"/>
              <w:rPr>
                <w:rFonts w:ascii="Times New Roman" w:hAnsi="Times New Roman"/>
                <w:sz w:val="24"/>
              </w:rPr>
            </w:pPr>
            <w:r>
              <w:rPr>
                <w:rFonts w:ascii="Times New Roman" w:hAnsi="Times New Roman"/>
                <w:sz w:val="24"/>
              </w:rPr>
              <w:t>«Мистецтво»</w:t>
            </w:r>
          </w:p>
        </w:tc>
        <w:tc>
          <w:tcPr>
            <w:cnfStyle w:val="000100000000"/>
            <w:tcW w:w="7479" w:type="dxa"/>
            <w:vMerge w:val="continue"/>
          </w:tcPr>
          <w:p>
            <w:pPr>
              <w:widowControl w:val="0"/>
              <w:spacing w:lineRule="auto" w:line="276" w:beforeAutospacing="0" w:afterAutospacing="0"/>
              <w:rPr>
                <w:rFonts w:ascii="Times New Roman" w:hAnsi="Times New Roman"/>
                <w:sz w:val="24"/>
              </w:rPr>
            </w:pPr>
          </w:p>
        </w:tc>
      </w:tr>
      <w:tr>
        <w:trPr>
          <w:trHeight w:hRule="atLeast" w:val="522"/>
        </w:trPr>
        <w:tc>
          <w:tcPr>
            <w:cnfStyle w:val="001000000000"/>
            <w:tcW w:w="2273" w:type="dxa"/>
          </w:tcPr>
          <w:p>
            <w:pPr>
              <w:widowControl w:val="0"/>
              <w:spacing w:lineRule="auto" w:line="276" w:before="110" w:beforeAutospacing="0" w:afterAutospacing="0"/>
              <w:ind w:left="200"/>
              <w:rPr>
                <w:rFonts w:ascii="Times New Roman" w:hAnsi="Times New Roman"/>
                <w:sz w:val="24"/>
              </w:rPr>
            </w:pPr>
            <w:r>
              <w:rPr>
                <w:rFonts w:ascii="Times New Roman" w:hAnsi="Times New Roman"/>
                <w:sz w:val="24"/>
              </w:rPr>
              <w:t>Фізична культура</w:t>
            </w:r>
          </w:p>
        </w:tc>
        <w:tc>
          <w:tcPr>
            <w:cnfStyle w:val="000100000000"/>
            <w:tcW w:w="7479" w:type="dxa"/>
            <w:vMerge w:val="continue"/>
          </w:tcPr>
          <w:p>
            <w:pPr>
              <w:widowControl w:val="0"/>
              <w:spacing w:lineRule="auto" w:line="276" w:beforeAutospacing="0" w:afterAutospacing="0"/>
              <w:rPr>
                <w:rFonts w:ascii="Times New Roman" w:hAnsi="Times New Roman"/>
                <w:sz w:val="24"/>
              </w:rPr>
            </w:pPr>
          </w:p>
        </w:tc>
      </w:tr>
      <w:tr>
        <w:trPr>
          <w:trHeight w:hRule="atLeast" w:val="662"/>
        </w:trPr>
        <w:tc>
          <w:tcPr>
            <w:cnfStyle w:val="001000000000"/>
            <w:tcW w:w="9752" w:type="dxa"/>
            <w:gridSpan w:val="2"/>
            <w:shd w:val="clear" w:color="auto" w:fill="FFFFCC"/>
          </w:tcPr>
          <w:p>
            <w:pPr>
              <w:widowControl w:val="0"/>
              <w:spacing w:lineRule="auto" w:line="276" w:before="109" w:beforeAutospacing="0" w:afterAutospacing="0"/>
              <w:jc w:val="center"/>
              <w:rPr>
                <w:rFonts w:ascii="Times New Roman" w:hAnsi="Times New Roman"/>
                <w:sz w:val="36"/>
              </w:rPr>
            </w:pPr>
            <w:r>
              <w:rPr>
                <w:rFonts w:ascii="Times New Roman" w:hAnsi="Times New Roman"/>
                <w:sz w:val="36"/>
              </w:rPr>
              <w:t>2 клас</w:t>
            </w:r>
          </w:p>
        </w:tc>
      </w:tr>
      <w:tr>
        <w:trPr>
          <w:trHeight w:hRule="atLeast" w:val="525"/>
        </w:trPr>
        <w:tc>
          <w:tcPr>
            <w:cnfStyle w:val="001000000000"/>
            <w:tcW w:w="2273" w:type="dxa"/>
          </w:tcPr>
          <w:p>
            <w:pPr>
              <w:widowControl w:val="0"/>
              <w:spacing w:lineRule="auto" w:line="276" w:before="117" w:beforeAutospacing="0" w:afterAutospacing="0"/>
              <w:ind w:left="200"/>
              <w:rPr>
                <w:rFonts w:ascii="Times New Roman" w:hAnsi="Times New Roman"/>
                <w:sz w:val="24"/>
              </w:rPr>
            </w:pPr>
            <w:r>
              <w:rPr>
                <w:rFonts w:ascii="Times New Roman" w:hAnsi="Times New Roman"/>
                <w:sz w:val="24"/>
              </w:rPr>
              <w:t>Українська мова</w:t>
            </w:r>
          </w:p>
        </w:tc>
        <w:tc>
          <w:tcPr>
            <w:cnfStyle w:val="000100000000"/>
            <w:tcW w:w="7479" w:type="dxa"/>
            <w:vMerge w:val="restart"/>
          </w:tcPr>
          <w:p>
            <w:pPr>
              <w:widowControl w:val="0"/>
              <w:tabs>
                <w:tab w:val="left" w:pos="200" w:leader="none"/>
              </w:tabs>
              <w:spacing w:lineRule="auto" w:line="276" w:before="110" w:beforeAutospacing="0" w:afterAutospacing="0"/>
              <w:ind w:right="33"/>
              <w:jc w:val="both"/>
              <w:rPr>
                <w:rFonts w:ascii="Times New Roman" w:hAnsi="Times New Roman"/>
                <w:sz w:val="24"/>
              </w:rPr>
            </w:pPr>
            <w:r>
              <w:rPr>
                <w:rFonts w:ascii="Times New Roman" w:hAnsi="Times New Roman"/>
                <w:sz w:val="28"/>
              </w:rPr>
              <w:t xml:space="preserve">Типова   освітня   програма,  розроблена під керівництвом Шияна Р. Б. 1-2 клас,  </w:t>
            </w:r>
            <w:r>
              <w:rPr>
                <w:rStyle w:val="C67"/>
                <w:sz w:val="28"/>
              </w:rPr>
              <w:t xml:space="preserve">з навчанням українською мовою, затвердженої наказом  МОН  від 08.10.2019 року   № 1272, 1273) </w:t>
            </w:r>
            <w:r>
              <w:rPr>
                <w:rFonts w:ascii="Times New Roman" w:hAnsi="Times New Roman"/>
                <w:sz w:val="28"/>
              </w:rPr>
              <w:t xml:space="preserve"> </w:t>
            </w:r>
          </w:p>
        </w:tc>
      </w:tr>
      <w:tr>
        <w:trPr>
          <w:trHeight w:hRule="atLeast" w:val="575"/>
        </w:trPr>
        <w:tc>
          <w:tcPr>
            <w:cnfStyle w:val="001000000000"/>
            <w:tcW w:w="2273" w:type="dxa"/>
          </w:tcPr>
          <w:p>
            <w:pPr>
              <w:widowControl w:val="0"/>
              <w:spacing w:lineRule="auto" w:line="276" w:before="110" w:beforeAutospacing="0" w:afterAutospacing="0"/>
              <w:ind w:left="200"/>
              <w:rPr>
                <w:rFonts w:ascii="Times New Roman" w:hAnsi="Times New Roman"/>
                <w:sz w:val="24"/>
              </w:rPr>
            </w:pPr>
            <w:r>
              <w:rPr>
                <w:rFonts w:ascii="Times New Roman" w:hAnsi="Times New Roman"/>
                <w:sz w:val="24"/>
              </w:rPr>
              <w:t>Математика</w:t>
            </w:r>
          </w:p>
        </w:tc>
        <w:tc>
          <w:tcPr>
            <w:cnfStyle w:val="000100000000"/>
            <w:tcW w:w="7479" w:type="dxa"/>
            <w:vMerge w:val="continue"/>
          </w:tcPr>
          <w:p>
            <w:pPr>
              <w:widowControl w:val="0"/>
              <w:tabs>
                <w:tab w:val="left" w:pos="200" w:leader="none"/>
              </w:tabs>
              <w:spacing w:lineRule="auto" w:line="276" w:before="110" w:beforeAutospacing="0" w:afterAutospacing="0"/>
              <w:ind w:right="33"/>
              <w:rPr>
                <w:rFonts w:ascii="Times New Roman" w:hAnsi="Times New Roman"/>
                <w:sz w:val="2"/>
              </w:rPr>
            </w:pPr>
          </w:p>
        </w:tc>
      </w:tr>
      <w:tr>
        <w:trPr>
          <w:trHeight w:hRule="atLeast" w:val="458"/>
        </w:trPr>
        <w:tc>
          <w:tcPr>
            <w:cnfStyle w:val="001000000000"/>
            <w:tcW w:w="2273" w:type="dxa"/>
          </w:tcPr>
          <w:p>
            <w:pPr>
              <w:widowControl w:val="0"/>
              <w:spacing w:lineRule="auto" w:line="276" w:before="50" w:beforeAutospacing="0" w:afterAutospacing="0"/>
              <w:ind w:left="200"/>
              <w:rPr>
                <w:rFonts w:ascii="Times New Roman" w:hAnsi="Times New Roman"/>
                <w:sz w:val="24"/>
              </w:rPr>
            </w:pPr>
            <w:r>
              <w:rPr>
                <w:rFonts w:ascii="Times New Roman" w:hAnsi="Times New Roman"/>
                <w:sz w:val="24"/>
              </w:rPr>
              <w:t>Англійська мова</w:t>
            </w:r>
          </w:p>
        </w:tc>
        <w:tc>
          <w:tcPr>
            <w:cnfStyle w:val="000100000000"/>
            <w:tcW w:w="7479" w:type="dxa"/>
            <w:vMerge w:val="continue"/>
          </w:tcPr>
          <w:p>
            <w:pPr>
              <w:widowControl w:val="0"/>
              <w:tabs>
                <w:tab w:val="left" w:pos="200" w:leader="none"/>
              </w:tabs>
              <w:spacing w:lineRule="auto" w:line="276" w:before="110" w:beforeAutospacing="0" w:afterAutospacing="0"/>
              <w:ind w:right="33"/>
              <w:rPr>
                <w:rFonts w:ascii="Times New Roman" w:hAnsi="Times New Roman"/>
                <w:sz w:val="24"/>
              </w:rPr>
            </w:pPr>
          </w:p>
        </w:tc>
      </w:tr>
      <w:tr>
        <w:trPr>
          <w:trHeight w:hRule="atLeast" w:val="518"/>
        </w:trPr>
        <w:tc>
          <w:tcPr>
            <w:cnfStyle w:val="001000000000"/>
            <w:tcW w:w="2273" w:type="dxa"/>
          </w:tcPr>
          <w:p>
            <w:pPr>
              <w:widowControl w:val="0"/>
              <w:spacing w:lineRule="auto" w:line="276" w:before="110" w:beforeAutospacing="0" w:afterAutospacing="0"/>
              <w:ind w:left="200"/>
              <w:rPr>
                <w:rFonts w:ascii="Times New Roman" w:hAnsi="Times New Roman"/>
                <w:sz w:val="24"/>
              </w:rPr>
            </w:pPr>
            <w:r>
              <w:rPr>
                <w:rFonts w:ascii="Times New Roman" w:hAnsi="Times New Roman"/>
                <w:sz w:val="24"/>
              </w:rPr>
              <w:t>«Я досліджую світ»</w:t>
            </w:r>
          </w:p>
        </w:tc>
        <w:tc>
          <w:tcPr>
            <w:cnfStyle w:val="000100000000"/>
            <w:tcW w:w="7479" w:type="dxa"/>
            <w:vMerge w:val="continue"/>
          </w:tcPr>
          <w:p>
            <w:pPr>
              <w:widowControl w:val="0"/>
              <w:tabs>
                <w:tab w:val="left" w:pos="200" w:leader="none"/>
              </w:tabs>
              <w:spacing w:lineRule="auto" w:line="276" w:before="110" w:beforeAutospacing="0" w:afterAutospacing="0"/>
              <w:ind w:right="33"/>
              <w:rPr>
                <w:rFonts w:ascii="Times New Roman" w:hAnsi="Times New Roman"/>
                <w:sz w:val="24"/>
              </w:rPr>
            </w:pPr>
          </w:p>
        </w:tc>
      </w:tr>
      <w:tr>
        <w:trPr>
          <w:trHeight w:hRule="atLeast" w:val="517"/>
        </w:trPr>
        <w:tc>
          <w:tcPr>
            <w:cnfStyle w:val="001000000000"/>
            <w:tcW w:w="2273" w:type="dxa"/>
          </w:tcPr>
          <w:p>
            <w:pPr>
              <w:widowControl w:val="0"/>
              <w:spacing w:lineRule="auto" w:line="276" w:before="110" w:beforeAutospacing="0" w:afterAutospacing="0"/>
              <w:ind w:left="200"/>
              <w:rPr>
                <w:rFonts w:ascii="Times New Roman" w:hAnsi="Times New Roman"/>
                <w:sz w:val="24"/>
              </w:rPr>
            </w:pPr>
            <w:r>
              <w:rPr>
                <w:rFonts w:ascii="Times New Roman" w:hAnsi="Times New Roman"/>
                <w:sz w:val="24"/>
              </w:rPr>
              <w:t>«Мистецтво»</w:t>
            </w:r>
          </w:p>
        </w:tc>
        <w:tc>
          <w:tcPr>
            <w:cnfStyle w:val="000100000000"/>
            <w:tcW w:w="7479" w:type="dxa"/>
            <w:vMerge w:val="continue"/>
          </w:tcPr>
          <w:p>
            <w:pPr>
              <w:widowControl w:val="0"/>
              <w:tabs>
                <w:tab w:val="left" w:pos="200" w:leader="none"/>
              </w:tabs>
              <w:spacing w:lineRule="auto" w:line="276" w:before="110" w:beforeAutospacing="0" w:afterAutospacing="0"/>
              <w:ind w:right="33"/>
              <w:rPr>
                <w:rFonts w:ascii="Times New Roman" w:hAnsi="Times New Roman"/>
                <w:sz w:val="24"/>
              </w:rPr>
            </w:pPr>
          </w:p>
        </w:tc>
      </w:tr>
      <w:tr>
        <w:trPr>
          <w:trHeight w:hRule="atLeast" w:val="517"/>
        </w:trPr>
        <w:tc>
          <w:tcPr>
            <w:cnfStyle w:val="001000000000"/>
            <w:tcW w:w="2273" w:type="dxa"/>
          </w:tcPr>
          <w:p>
            <w:pPr>
              <w:widowControl w:val="0"/>
              <w:spacing w:lineRule="auto" w:line="276" w:before="109" w:beforeAutospacing="0" w:afterAutospacing="0"/>
              <w:ind w:left="200"/>
              <w:rPr>
                <w:rFonts w:ascii="Times New Roman" w:hAnsi="Times New Roman"/>
                <w:sz w:val="24"/>
              </w:rPr>
            </w:pPr>
            <w:r>
              <w:rPr>
                <w:rFonts w:ascii="Times New Roman" w:hAnsi="Times New Roman"/>
                <w:sz w:val="24"/>
              </w:rPr>
              <w:t>Фізична культура</w:t>
            </w:r>
          </w:p>
        </w:tc>
        <w:tc>
          <w:tcPr>
            <w:cnfStyle w:val="000100000000"/>
            <w:tcW w:w="7479" w:type="dxa"/>
            <w:vMerge w:val="continue"/>
          </w:tcPr>
          <w:p>
            <w:pPr>
              <w:widowControl w:val="0"/>
              <w:tabs>
                <w:tab w:val="left" w:pos="200" w:leader="none"/>
              </w:tabs>
              <w:spacing w:lineRule="auto" w:line="276" w:before="110" w:beforeAutospacing="0" w:afterAutospacing="0"/>
              <w:ind w:right="33"/>
              <w:rPr>
                <w:rFonts w:ascii="Times New Roman" w:hAnsi="Times New Roman"/>
                <w:sz w:val="24"/>
              </w:rPr>
            </w:pPr>
          </w:p>
        </w:tc>
      </w:tr>
      <w:tr>
        <w:trPr>
          <w:trHeight w:hRule="atLeast" w:val="511"/>
        </w:trPr>
        <w:tc>
          <w:tcPr>
            <w:cnfStyle w:val="001000000000"/>
            <w:tcW w:w="2273" w:type="dxa"/>
          </w:tcPr>
          <w:p>
            <w:pPr>
              <w:widowControl w:val="0"/>
              <w:spacing w:lineRule="auto" w:line="276" w:before="110" w:beforeAutospacing="0" w:afterAutospacing="0"/>
              <w:ind w:right="33"/>
              <w:rPr>
                <w:rFonts w:ascii="Times New Roman" w:hAnsi="Times New Roman"/>
                <w:sz w:val="24"/>
              </w:rPr>
            </w:pPr>
            <w:r>
              <w:rPr>
                <w:rFonts w:ascii="Times New Roman" w:hAnsi="Times New Roman"/>
                <w:sz w:val="24"/>
              </w:rPr>
              <w:t>Я досліджую світ</w:t>
            </w:r>
          </w:p>
          <w:p>
            <w:pPr>
              <w:widowControl w:val="0"/>
              <w:tabs>
                <w:tab w:val="left" w:pos="709" w:leader="none"/>
              </w:tabs>
              <w:spacing w:lineRule="auto" w:line="276" w:before="110" w:beforeAutospacing="0" w:afterAutospacing="0"/>
              <w:ind w:right="33"/>
              <w:rPr>
                <w:rFonts w:ascii="Times New Roman" w:hAnsi="Times New Roman"/>
                <w:sz w:val="24"/>
              </w:rPr>
            </w:pPr>
            <w:r>
              <w:rPr>
                <w:rFonts w:ascii="Times New Roman" w:hAnsi="Times New Roman"/>
                <w:sz w:val="24"/>
              </w:rPr>
              <w:t xml:space="preserve"> (інформатика)</w:t>
            </w:r>
          </w:p>
        </w:tc>
        <w:tc>
          <w:tcPr>
            <w:cnfStyle w:val="000100000000"/>
            <w:tcW w:w="7479" w:type="dxa"/>
            <w:vMerge w:val="continue"/>
          </w:tcPr>
          <w:p>
            <w:pPr>
              <w:widowControl w:val="0"/>
              <w:tabs>
                <w:tab w:val="left" w:pos="200" w:leader="none"/>
              </w:tabs>
              <w:spacing w:lineRule="auto" w:line="276" w:before="110" w:beforeAutospacing="0" w:afterAutospacing="0"/>
              <w:ind w:right="33"/>
              <w:rPr>
                <w:rFonts w:ascii="Times New Roman" w:hAnsi="Times New Roman"/>
                <w:sz w:val="24"/>
              </w:rPr>
            </w:pPr>
          </w:p>
        </w:tc>
      </w:tr>
      <w:tr>
        <w:trPr>
          <w:trHeight w:hRule="atLeast" w:val="662"/>
        </w:trPr>
        <w:tc>
          <w:tcPr>
            <w:cnfStyle w:val="001000000000"/>
            <w:tcW w:w="9752" w:type="dxa"/>
            <w:gridSpan w:val="2"/>
            <w:shd w:val="clear" w:color="auto" w:fill="FFFFCC"/>
          </w:tcPr>
          <w:p>
            <w:pPr>
              <w:widowControl w:val="0"/>
              <w:spacing w:lineRule="auto" w:line="276" w:before="108" w:beforeAutospacing="0" w:afterAutospacing="0"/>
              <w:jc w:val="center"/>
              <w:rPr>
                <w:rFonts w:ascii="Times New Roman" w:hAnsi="Times New Roman"/>
                <w:sz w:val="36"/>
              </w:rPr>
            </w:pPr>
            <w:r>
              <w:rPr>
                <w:rFonts w:ascii="Times New Roman" w:hAnsi="Times New Roman"/>
                <w:sz w:val="36"/>
              </w:rPr>
              <w:t>3 клас</w:t>
            </w:r>
          </w:p>
        </w:tc>
      </w:tr>
      <w:tr>
        <w:trPr>
          <w:trHeight w:hRule="atLeast" w:val="675"/>
        </w:trPr>
        <w:tc>
          <w:tcPr>
            <w:cnfStyle w:val="001000000000"/>
            <w:tcW w:w="2273" w:type="dxa"/>
          </w:tcPr>
          <w:p>
            <w:pPr>
              <w:widowControl w:val="0"/>
              <w:spacing w:lineRule="auto" w:line="276" w:before="118" w:beforeAutospacing="0" w:afterAutospacing="0"/>
              <w:ind w:left="200"/>
              <w:rPr>
                <w:rFonts w:ascii="Times New Roman" w:hAnsi="Times New Roman"/>
                <w:sz w:val="24"/>
              </w:rPr>
            </w:pPr>
            <w:r>
              <w:rPr>
                <w:rFonts w:ascii="Times New Roman" w:hAnsi="Times New Roman"/>
                <w:sz w:val="24"/>
              </w:rPr>
              <w:t>Українська мова</w:t>
            </w:r>
          </w:p>
        </w:tc>
        <w:tc>
          <w:tcPr>
            <w:cnfStyle w:val="000100000000"/>
            <w:tcW w:w="7479" w:type="dxa"/>
            <w:vMerge w:val="restart"/>
          </w:tcPr>
          <w:p>
            <w:pPr>
              <w:widowControl w:val="0"/>
              <w:spacing w:lineRule="auto" w:line="276" w:before="118" w:beforeAutospacing="0" w:afterAutospacing="0"/>
              <w:ind w:left="372" w:right="200"/>
              <w:jc w:val="both"/>
              <w:rPr>
                <w:rFonts w:ascii="Times New Roman" w:hAnsi="Times New Roman"/>
                <w:sz w:val="24"/>
              </w:rPr>
            </w:pPr>
            <w:r>
              <w:rPr>
                <w:rFonts w:ascii="Times New Roman" w:hAnsi="Times New Roman"/>
                <w:sz w:val="28"/>
              </w:rPr>
              <w:t xml:space="preserve">Типова   освітня   програма,  розроблена під керівництвом Шияна Р. Б. 3-4 клас, </w:t>
            </w:r>
            <w:r>
              <w:rPr>
                <w:rStyle w:val="C67"/>
                <w:sz w:val="28"/>
              </w:rPr>
              <w:t>з навчанням українською мовою, затвердженої наказом  МОН  від 08.10.2019 року  № 1272, 1273)</w:t>
            </w:r>
          </w:p>
        </w:tc>
      </w:tr>
      <w:tr>
        <w:trPr>
          <w:trHeight w:hRule="atLeast" w:val="576"/>
        </w:trPr>
        <w:tc>
          <w:tcPr>
            <w:cnfStyle w:val="001000000000"/>
            <w:tcW w:w="2273" w:type="dxa"/>
          </w:tcPr>
          <w:p>
            <w:pPr>
              <w:widowControl w:val="0"/>
              <w:spacing w:lineRule="auto" w:line="276" w:before="110" w:beforeAutospacing="0" w:afterAutospacing="0"/>
              <w:ind w:left="200"/>
              <w:rPr>
                <w:rFonts w:ascii="Times New Roman" w:hAnsi="Times New Roman"/>
                <w:sz w:val="24"/>
              </w:rPr>
            </w:pPr>
            <w:r>
              <w:rPr>
                <w:rFonts w:ascii="Times New Roman" w:hAnsi="Times New Roman"/>
                <w:sz w:val="24"/>
              </w:rPr>
              <w:t>Математика</w:t>
            </w:r>
          </w:p>
        </w:tc>
        <w:tc>
          <w:tcPr>
            <w:cnfStyle w:val="000100000000"/>
            <w:tcW w:w="7479" w:type="dxa"/>
            <w:vMerge w:val="continue"/>
          </w:tcPr>
          <w:p>
            <w:pPr>
              <w:spacing w:lineRule="auto" w:line="276" w:beforeAutospacing="0" w:afterAutospacing="0"/>
              <w:rPr>
                <w:sz w:val="2"/>
              </w:rPr>
            </w:pPr>
          </w:p>
        </w:tc>
      </w:tr>
      <w:tr>
        <w:trPr>
          <w:trHeight w:hRule="atLeast" w:val="458"/>
        </w:trPr>
        <w:tc>
          <w:tcPr>
            <w:cnfStyle w:val="001000000000"/>
            <w:tcW w:w="2273" w:type="dxa"/>
          </w:tcPr>
          <w:p>
            <w:pPr>
              <w:widowControl w:val="0"/>
              <w:spacing w:lineRule="auto" w:line="276" w:before="50" w:beforeAutospacing="0" w:afterAutospacing="0"/>
              <w:ind w:left="200"/>
              <w:rPr>
                <w:rFonts w:ascii="Times New Roman" w:hAnsi="Times New Roman"/>
                <w:sz w:val="24"/>
              </w:rPr>
            </w:pPr>
            <w:r>
              <w:rPr>
                <w:rFonts w:ascii="Times New Roman" w:hAnsi="Times New Roman"/>
                <w:sz w:val="24"/>
              </w:rPr>
              <w:t>Англійська мова</w:t>
            </w:r>
          </w:p>
        </w:tc>
        <w:tc>
          <w:tcPr>
            <w:cnfStyle w:val="000100000000"/>
            <w:tcW w:w="7479" w:type="dxa"/>
            <w:vMerge w:val="continue"/>
          </w:tcPr>
          <w:p>
            <w:pPr>
              <w:widowControl w:val="0"/>
              <w:spacing w:lineRule="auto" w:line="276" w:beforeAutospacing="0" w:afterAutospacing="0"/>
              <w:rPr>
                <w:rFonts w:ascii="Times New Roman" w:hAnsi="Times New Roman"/>
                <w:sz w:val="24"/>
              </w:rPr>
            </w:pPr>
          </w:p>
        </w:tc>
      </w:tr>
      <w:tr>
        <w:trPr>
          <w:trHeight w:hRule="atLeast" w:val="517"/>
        </w:trPr>
        <w:tc>
          <w:tcPr>
            <w:cnfStyle w:val="001000000000"/>
            <w:tcW w:w="2273" w:type="dxa"/>
          </w:tcPr>
          <w:p>
            <w:pPr>
              <w:widowControl w:val="0"/>
              <w:spacing w:lineRule="auto" w:line="276" w:before="110" w:beforeAutospacing="0" w:afterAutospacing="0"/>
              <w:ind w:left="200"/>
              <w:rPr>
                <w:rFonts w:ascii="Times New Roman" w:hAnsi="Times New Roman"/>
                <w:sz w:val="24"/>
              </w:rPr>
            </w:pPr>
            <w:r>
              <w:rPr>
                <w:rFonts w:ascii="Times New Roman" w:hAnsi="Times New Roman"/>
                <w:sz w:val="24"/>
              </w:rPr>
              <w:t>«Я досліджую світ»</w:t>
            </w:r>
          </w:p>
        </w:tc>
        <w:tc>
          <w:tcPr>
            <w:cnfStyle w:val="000100000000"/>
            <w:tcW w:w="7479" w:type="dxa"/>
            <w:vMerge w:val="continue"/>
          </w:tcPr>
          <w:p>
            <w:pPr>
              <w:widowControl w:val="0"/>
              <w:spacing w:lineRule="auto" w:line="276" w:beforeAutospacing="0" w:afterAutospacing="0"/>
              <w:rPr>
                <w:rFonts w:ascii="Times New Roman" w:hAnsi="Times New Roman"/>
                <w:sz w:val="24"/>
              </w:rPr>
            </w:pPr>
          </w:p>
        </w:tc>
      </w:tr>
      <w:tr>
        <w:trPr>
          <w:trHeight w:hRule="atLeast" w:val="517"/>
        </w:trPr>
        <w:tc>
          <w:tcPr>
            <w:cnfStyle w:val="001000000000"/>
            <w:tcW w:w="2273" w:type="dxa"/>
          </w:tcPr>
          <w:p>
            <w:pPr>
              <w:widowControl w:val="0"/>
              <w:spacing w:lineRule="auto" w:line="276" w:before="109" w:beforeAutospacing="0" w:afterAutospacing="0"/>
              <w:ind w:left="200"/>
              <w:rPr>
                <w:rFonts w:ascii="Times New Roman" w:hAnsi="Times New Roman"/>
                <w:sz w:val="24"/>
              </w:rPr>
            </w:pPr>
            <w:r>
              <w:rPr>
                <w:rFonts w:ascii="Times New Roman" w:hAnsi="Times New Roman"/>
                <w:sz w:val="24"/>
              </w:rPr>
              <w:t>«Мистецтво»</w:t>
            </w:r>
          </w:p>
        </w:tc>
        <w:tc>
          <w:tcPr>
            <w:cnfStyle w:val="000100000000"/>
            <w:tcW w:w="7479" w:type="dxa"/>
            <w:vMerge w:val="continue"/>
          </w:tcPr>
          <w:p>
            <w:pPr>
              <w:widowControl w:val="0"/>
              <w:spacing w:lineRule="auto" w:line="276" w:beforeAutospacing="0" w:afterAutospacing="0"/>
              <w:rPr>
                <w:rFonts w:ascii="Times New Roman" w:hAnsi="Times New Roman"/>
                <w:sz w:val="24"/>
              </w:rPr>
            </w:pPr>
          </w:p>
        </w:tc>
      </w:tr>
      <w:tr>
        <w:trPr>
          <w:trHeight w:hRule="atLeast" w:val="518"/>
        </w:trPr>
        <w:tc>
          <w:tcPr>
            <w:cnfStyle w:val="001000000000"/>
            <w:tcW w:w="2273" w:type="dxa"/>
          </w:tcPr>
          <w:p>
            <w:pPr>
              <w:widowControl w:val="0"/>
              <w:spacing w:lineRule="auto" w:line="276" w:before="110" w:beforeAutospacing="0" w:afterAutospacing="0"/>
              <w:ind w:left="200"/>
              <w:rPr>
                <w:rFonts w:ascii="Times New Roman" w:hAnsi="Times New Roman"/>
                <w:sz w:val="24"/>
              </w:rPr>
            </w:pPr>
            <w:r>
              <w:rPr>
                <w:rFonts w:ascii="Times New Roman" w:hAnsi="Times New Roman"/>
                <w:sz w:val="24"/>
              </w:rPr>
              <w:t>Фізична культура</w:t>
            </w:r>
          </w:p>
        </w:tc>
        <w:tc>
          <w:tcPr>
            <w:cnfStyle w:val="000100000000"/>
            <w:tcW w:w="7479" w:type="dxa"/>
            <w:vMerge w:val="continue"/>
          </w:tcPr>
          <w:p>
            <w:pPr>
              <w:widowControl w:val="0"/>
              <w:spacing w:lineRule="auto" w:line="276" w:beforeAutospacing="0" w:afterAutospacing="0"/>
              <w:rPr>
                <w:rFonts w:ascii="Times New Roman" w:hAnsi="Times New Roman"/>
                <w:sz w:val="24"/>
              </w:rPr>
            </w:pPr>
          </w:p>
        </w:tc>
      </w:tr>
      <w:tr>
        <w:trPr>
          <w:trHeight w:hRule="atLeast" w:val="521"/>
        </w:trPr>
        <w:tc>
          <w:tcPr>
            <w:cnfStyle w:val="001000000000"/>
            <w:tcW w:w="2273" w:type="dxa"/>
          </w:tcPr>
          <w:p>
            <w:pPr>
              <w:widowControl w:val="0"/>
              <w:spacing w:lineRule="auto" w:line="276" w:before="110" w:beforeAutospacing="0" w:afterAutospacing="0"/>
              <w:ind w:left="200"/>
              <w:rPr>
                <w:rFonts w:ascii="Times New Roman" w:hAnsi="Times New Roman"/>
                <w:sz w:val="24"/>
              </w:rPr>
            </w:pPr>
            <w:r>
              <w:rPr>
                <w:rFonts w:ascii="Times New Roman" w:hAnsi="Times New Roman"/>
                <w:sz w:val="24"/>
              </w:rPr>
              <w:t>Інформатика</w:t>
            </w:r>
          </w:p>
        </w:tc>
        <w:tc>
          <w:tcPr>
            <w:cnfStyle w:val="000100000000"/>
            <w:tcW w:w="7479" w:type="dxa"/>
          </w:tcPr>
          <w:p>
            <w:pPr>
              <w:widowControl w:val="0"/>
              <w:spacing w:lineRule="auto" w:line="276" w:beforeAutospacing="0" w:afterAutospacing="0"/>
              <w:rPr>
                <w:rFonts w:ascii="Times New Roman" w:hAnsi="Times New Roman"/>
                <w:sz w:val="24"/>
              </w:rPr>
            </w:pPr>
          </w:p>
        </w:tc>
      </w:tr>
      <w:tr>
        <w:trPr>
          <w:trHeight w:hRule="atLeast" w:val="527"/>
        </w:trPr>
        <w:tc>
          <w:tcPr>
            <w:cnfStyle w:val="001000000000"/>
            <w:tcW w:w="9752" w:type="dxa"/>
            <w:gridSpan w:val="2"/>
            <w:shd w:val="clear" w:color="auto" w:fill="FFFFCC"/>
          </w:tcPr>
          <w:p>
            <w:pPr>
              <w:widowControl w:val="0"/>
              <w:spacing w:lineRule="auto" w:line="276" w:before="108" w:beforeAutospacing="0" w:afterAutospacing="0"/>
              <w:jc w:val="center"/>
              <w:rPr>
                <w:rFonts w:ascii="Times New Roman" w:hAnsi="Times New Roman"/>
                <w:sz w:val="36"/>
              </w:rPr>
            </w:pPr>
            <w:r>
              <w:rPr>
                <w:rFonts w:ascii="Times New Roman" w:hAnsi="Times New Roman"/>
                <w:sz w:val="36"/>
              </w:rPr>
              <w:t>4 клас</w:t>
            </w:r>
          </w:p>
        </w:tc>
      </w:tr>
      <w:tr>
        <w:trPr>
          <w:trHeight w:hRule="atLeast" w:val="392"/>
        </w:trPr>
        <w:tc>
          <w:tcPr>
            <w:cnfStyle w:val="001000000000"/>
            <w:tcW w:w="2273" w:type="dxa"/>
          </w:tcPr>
          <w:p>
            <w:pPr>
              <w:widowControl w:val="0"/>
              <w:spacing w:lineRule="auto" w:line="276" w:beforeAutospacing="0" w:afterAutospacing="0"/>
              <w:ind w:left="200"/>
              <w:rPr>
                <w:rFonts w:ascii="Times New Roman" w:hAnsi="Times New Roman"/>
                <w:sz w:val="24"/>
              </w:rPr>
            </w:pPr>
            <w:r>
              <w:rPr>
                <w:rFonts w:ascii="Times New Roman" w:hAnsi="Times New Roman"/>
                <w:sz w:val="36"/>
              </w:rPr>
              <w:tab/>
            </w:r>
            <w:r>
              <w:rPr>
                <w:rFonts w:ascii="Times New Roman" w:hAnsi="Times New Roman"/>
                <w:sz w:val="24"/>
              </w:rPr>
              <w:t>Українська мова</w:t>
            </w:r>
          </w:p>
        </w:tc>
        <w:tc>
          <w:tcPr>
            <w:cnfStyle w:val="000100000000"/>
            <w:tcW w:w="7479" w:type="dxa"/>
            <w:vMerge w:val="restart"/>
          </w:tcPr>
          <w:p>
            <w:pPr>
              <w:widowControl w:val="0"/>
              <w:spacing w:lineRule="auto" w:line="276" w:beforeAutospacing="0" w:afterAutospacing="0"/>
              <w:ind w:left="372" w:right="197"/>
              <w:jc w:val="both"/>
              <w:rPr>
                <w:rFonts w:ascii="Times New Roman" w:hAnsi="Times New Roman"/>
                <w:sz w:val="24"/>
              </w:rPr>
            </w:pPr>
            <w:r>
              <w:rPr>
                <w:rFonts w:ascii="Times New Roman" w:hAnsi="Times New Roman"/>
                <w:sz w:val="28"/>
              </w:rPr>
              <w:t xml:space="preserve">Типова   освітня   програма,  розроблена під керівництвом Шияна Р. Б. 3-4 клас, </w:t>
            </w:r>
            <w:r>
              <w:rPr>
                <w:rStyle w:val="C67"/>
                <w:sz w:val="28"/>
              </w:rPr>
              <w:t>з навчанням українською мовою, затвердженої наказом  МОН  від 08.10.2019 року  № 1272, 1273)</w:t>
            </w:r>
          </w:p>
        </w:tc>
      </w:tr>
      <w:tr>
        <w:trPr>
          <w:trHeight w:hRule="atLeast" w:val="576"/>
        </w:trPr>
        <w:tc>
          <w:tcPr>
            <w:cnfStyle w:val="001000000000"/>
            <w:tcW w:w="2273" w:type="dxa"/>
          </w:tcPr>
          <w:p>
            <w:pPr>
              <w:widowControl w:val="0"/>
              <w:spacing w:lineRule="auto" w:line="276" w:before="113" w:beforeAutospacing="0" w:afterAutospacing="0"/>
              <w:ind w:left="200"/>
              <w:rPr>
                <w:rFonts w:ascii="Times New Roman" w:hAnsi="Times New Roman"/>
                <w:sz w:val="24"/>
              </w:rPr>
            </w:pPr>
            <w:r>
              <w:rPr>
                <w:rFonts w:ascii="Times New Roman" w:hAnsi="Times New Roman"/>
                <w:sz w:val="24"/>
              </w:rPr>
              <w:t>Математика</w:t>
            </w:r>
          </w:p>
        </w:tc>
        <w:tc>
          <w:tcPr>
            <w:cnfStyle w:val="000100000000"/>
            <w:tcW w:w="7479" w:type="dxa"/>
            <w:vMerge w:val="continue"/>
          </w:tcPr>
          <w:p>
            <w:pPr>
              <w:spacing w:lineRule="auto" w:line="276" w:beforeAutospacing="0" w:afterAutospacing="0"/>
              <w:rPr>
                <w:sz w:val="2"/>
              </w:rPr>
            </w:pPr>
          </w:p>
        </w:tc>
      </w:tr>
      <w:tr>
        <w:trPr>
          <w:trHeight w:hRule="atLeast" w:val="458"/>
        </w:trPr>
        <w:tc>
          <w:tcPr>
            <w:cnfStyle w:val="001000000000"/>
            <w:tcW w:w="2273" w:type="dxa"/>
          </w:tcPr>
          <w:p>
            <w:pPr>
              <w:widowControl w:val="0"/>
              <w:spacing w:lineRule="auto" w:line="276" w:before="53" w:beforeAutospacing="0" w:afterAutospacing="0"/>
              <w:ind w:left="200"/>
              <w:rPr>
                <w:rFonts w:ascii="Times New Roman" w:hAnsi="Times New Roman"/>
                <w:sz w:val="24"/>
              </w:rPr>
            </w:pPr>
            <w:r>
              <w:rPr>
                <w:rFonts w:ascii="Times New Roman" w:hAnsi="Times New Roman"/>
                <w:sz w:val="24"/>
              </w:rPr>
              <w:t>Англійська мова</w:t>
            </w:r>
          </w:p>
        </w:tc>
        <w:tc>
          <w:tcPr>
            <w:cnfStyle w:val="000100000000"/>
            <w:tcW w:w="7479" w:type="dxa"/>
            <w:vMerge w:val="continue"/>
          </w:tcPr>
          <w:p>
            <w:pPr>
              <w:widowControl w:val="0"/>
              <w:spacing w:lineRule="auto" w:line="276" w:beforeAutospacing="0" w:afterAutospacing="0"/>
              <w:rPr>
                <w:rFonts w:ascii="Times New Roman" w:hAnsi="Times New Roman"/>
                <w:sz w:val="24"/>
              </w:rPr>
            </w:pPr>
          </w:p>
        </w:tc>
      </w:tr>
      <w:tr>
        <w:trPr>
          <w:trHeight w:hRule="atLeast" w:val="518"/>
        </w:trPr>
        <w:tc>
          <w:tcPr>
            <w:cnfStyle w:val="001000000000"/>
            <w:tcW w:w="2273" w:type="dxa"/>
          </w:tcPr>
          <w:p>
            <w:pPr>
              <w:widowControl w:val="0"/>
              <w:spacing w:lineRule="auto" w:line="276" w:before="113" w:beforeAutospacing="0" w:afterAutospacing="0"/>
              <w:ind w:left="200"/>
              <w:rPr>
                <w:rFonts w:ascii="Times New Roman" w:hAnsi="Times New Roman"/>
                <w:sz w:val="24"/>
              </w:rPr>
            </w:pPr>
            <w:r>
              <w:rPr>
                <w:rFonts w:ascii="Times New Roman" w:hAnsi="Times New Roman"/>
                <w:sz w:val="24"/>
              </w:rPr>
              <w:t>«Я досліджую світ»</w:t>
            </w:r>
          </w:p>
        </w:tc>
        <w:tc>
          <w:tcPr>
            <w:cnfStyle w:val="000100000000"/>
            <w:tcW w:w="7479" w:type="dxa"/>
            <w:vMerge w:val="continue"/>
          </w:tcPr>
          <w:p>
            <w:pPr>
              <w:widowControl w:val="0"/>
              <w:spacing w:lineRule="auto" w:line="276" w:beforeAutospacing="0" w:afterAutospacing="0"/>
              <w:rPr>
                <w:rFonts w:ascii="Times New Roman" w:hAnsi="Times New Roman"/>
                <w:sz w:val="24"/>
              </w:rPr>
            </w:pPr>
          </w:p>
        </w:tc>
      </w:tr>
      <w:tr>
        <w:trPr>
          <w:trHeight w:hRule="atLeast" w:val="517"/>
        </w:trPr>
        <w:tc>
          <w:tcPr>
            <w:cnfStyle w:val="001000000000"/>
            <w:tcW w:w="2273" w:type="dxa"/>
          </w:tcPr>
          <w:p>
            <w:pPr>
              <w:widowControl w:val="0"/>
              <w:spacing w:lineRule="auto" w:line="276" w:before="113" w:beforeAutospacing="0" w:afterAutospacing="0"/>
              <w:ind w:left="200"/>
              <w:rPr>
                <w:rFonts w:ascii="Times New Roman" w:hAnsi="Times New Roman"/>
                <w:sz w:val="24"/>
              </w:rPr>
            </w:pPr>
            <w:r>
              <w:rPr>
                <w:rFonts w:ascii="Times New Roman" w:hAnsi="Times New Roman"/>
                <w:sz w:val="24"/>
              </w:rPr>
              <w:t>«Мистецтво»</w:t>
            </w:r>
          </w:p>
        </w:tc>
        <w:tc>
          <w:tcPr>
            <w:cnfStyle w:val="000100000000"/>
            <w:tcW w:w="7479" w:type="dxa"/>
            <w:vMerge w:val="continue"/>
          </w:tcPr>
          <w:p>
            <w:pPr>
              <w:widowControl w:val="0"/>
              <w:spacing w:lineRule="auto" w:line="276" w:beforeAutospacing="0" w:afterAutospacing="0"/>
              <w:rPr>
                <w:rFonts w:ascii="Times New Roman" w:hAnsi="Times New Roman"/>
                <w:sz w:val="24"/>
              </w:rPr>
            </w:pPr>
          </w:p>
        </w:tc>
      </w:tr>
      <w:tr>
        <w:trPr>
          <w:trHeight w:hRule="atLeast" w:val="517"/>
        </w:trPr>
        <w:tc>
          <w:tcPr>
            <w:cnfStyle w:val="001000000000"/>
            <w:tcW w:w="2273" w:type="dxa"/>
          </w:tcPr>
          <w:p>
            <w:pPr>
              <w:widowControl w:val="0"/>
              <w:spacing w:lineRule="auto" w:line="276" w:before="112" w:beforeAutospacing="0" w:afterAutospacing="0"/>
              <w:ind w:left="200"/>
              <w:rPr>
                <w:rFonts w:ascii="Times New Roman" w:hAnsi="Times New Roman"/>
                <w:sz w:val="24"/>
              </w:rPr>
            </w:pPr>
            <w:r>
              <w:rPr>
                <w:rFonts w:ascii="Times New Roman" w:hAnsi="Times New Roman"/>
                <w:sz w:val="24"/>
              </w:rPr>
              <w:t>Фізична культура</w:t>
            </w:r>
          </w:p>
        </w:tc>
        <w:tc>
          <w:tcPr>
            <w:cnfStyle w:val="000100000000"/>
            <w:tcW w:w="7479" w:type="dxa"/>
            <w:vMerge w:val="continue"/>
          </w:tcPr>
          <w:p>
            <w:pPr>
              <w:widowControl w:val="0"/>
              <w:spacing w:lineRule="auto" w:line="276" w:beforeAutospacing="0" w:afterAutospacing="0"/>
              <w:rPr>
                <w:rFonts w:ascii="Times New Roman" w:hAnsi="Times New Roman"/>
                <w:sz w:val="24"/>
              </w:rPr>
            </w:pPr>
          </w:p>
        </w:tc>
      </w:tr>
      <w:tr>
        <w:trPr>
          <w:trHeight w:hRule="atLeast" w:val="392"/>
        </w:trPr>
        <w:tc>
          <w:tcPr>
            <w:cnfStyle w:val="001000000000"/>
            <w:tcW w:w="2273" w:type="dxa"/>
          </w:tcPr>
          <w:p>
            <w:pPr>
              <w:widowControl w:val="0"/>
              <w:spacing w:lineRule="auto" w:line="276" w:before="113" w:beforeAutospacing="0" w:afterAutospacing="0"/>
              <w:ind w:left="200"/>
              <w:rPr>
                <w:rFonts w:ascii="Times New Roman" w:hAnsi="Times New Roman"/>
                <w:sz w:val="24"/>
              </w:rPr>
            </w:pPr>
            <w:r>
              <w:rPr>
                <w:rFonts w:ascii="Times New Roman" w:hAnsi="Times New Roman"/>
                <w:sz w:val="24"/>
              </w:rPr>
              <w:t>Інформатика</w:t>
            </w:r>
          </w:p>
        </w:tc>
        <w:tc>
          <w:tcPr>
            <w:cnfStyle w:val="000100000000"/>
            <w:tcW w:w="7479" w:type="dxa"/>
            <w:vMerge w:val="continue"/>
          </w:tcPr>
          <w:p>
            <w:pPr>
              <w:widowControl w:val="0"/>
              <w:spacing w:lineRule="auto" w:line="276" w:beforeAutospacing="0" w:afterAutospacing="0"/>
              <w:rPr>
                <w:rFonts w:ascii="Times New Roman" w:hAnsi="Times New Roman"/>
                <w:sz w:val="24"/>
              </w:rPr>
            </w:pPr>
          </w:p>
        </w:tc>
      </w:tr>
    </w:tbl>
    <w:p>
      <w:pPr>
        <w:spacing w:after="0" w:beforeAutospacing="0" w:afterAutospacing="0"/>
        <w:jc w:val="both"/>
        <w:rPr>
          <w:rFonts w:ascii="Times New Roman" w:hAnsi="Times New Roman"/>
          <w:b w:val="1"/>
          <w:sz w:val="20"/>
        </w:rPr>
      </w:pPr>
    </w:p>
    <w:p>
      <w:pPr>
        <w:spacing w:after="0" w:beforeAutospacing="0" w:afterAutospacing="0"/>
        <w:rPr>
          <w:rFonts w:ascii="Times New Roman" w:hAnsi="Times New Roman"/>
          <w:b w:val="1"/>
          <w:sz w:val="28"/>
        </w:rPr>
      </w:pPr>
    </w:p>
    <w:p>
      <w:pPr>
        <w:spacing w:after="0" w:beforeAutospacing="0" w:afterAutospacing="0"/>
        <w:jc w:val="both"/>
        <w:rPr>
          <w:rFonts w:ascii="Times New Roman" w:hAnsi="Times New Roman"/>
          <w:b w:val="1"/>
          <w:sz w:val="28"/>
        </w:rPr>
      </w:pPr>
    </w:p>
    <w:p>
      <w:pPr>
        <w:spacing w:after="0" w:beforeAutospacing="0" w:afterAutospacing="0"/>
        <w:jc w:val="both"/>
        <w:rPr>
          <w:rFonts w:ascii="Times New Roman" w:hAnsi="Times New Roman"/>
          <w:b w:val="1"/>
          <w:sz w:val="28"/>
        </w:rPr>
      </w:pPr>
    </w:p>
    <w:p>
      <w:pPr>
        <w:spacing w:after="0" w:beforeAutospacing="0" w:afterAutospacing="0"/>
        <w:jc w:val="both"/>
        <w:rPr>
          <w:rFonts w:ascii="Times New Roman" w:hAnsi="Times New Roman"/>
          <w:sz w:val="28"/>
        </w:rPr>
      </w:pPr>
      <w:r>
        <w:rPr>
          <w:rFonts w:ascii="Times New Roman" w:hAnsi="Times New Roman"/>
          <w:b w:val="1"/>
          <w:sz w:val="28"/>
        </w:rPr>
        <w:t>7.Форми організації освітнього процесу</w:t>
      </w:r>
    </w:p>
    <w:p>
      <w:pPr>
        <w:tabs>
          <w:tab w:val="left" w:pos="2832" w:leader="none"/>
          <w:tab w:val="left" w:pos="3744" w:leader="none"/>
          <w:tab w:val="left" w:pos="5083" w:leader="none"/>
          <w:tab w:val="left" w:pos="6443" w:leader="none"/>
          <w:tab w:val="left" w:pos="7534" w:leader="none"/>
          <w:tab w:val="left" w:pos="8946" w:leader="none"/>
        </w:tabs>
        <w:spacing w:after="0" w:beforeAutospacing="0" w:afterAutospacing="0"/>
        <w:ind w:firstLine="709" w:right="680"/>
        <w:rPr>
          <w:rFonts w:ascii="Times New Roman" w:hAnsi="Times New Roman"/>
          <w:sz w:val="28"/>
        </w:rPr>
      </w:pPr>
      <w:r>
        <w:rPr>
          <w:rFonts w:ascii="Times New Roman" w:hAnsi="Times New Roman"/>
          <w:sz w:val="28"/>
        </w:rPr>
        <w:t>Основними</w:t>
        <w:tab/>
        <w:t>формами організації освітнього процесу є різні типи уроку:</w:t>
      </w:r>
    </w:p>
    <w:p>
      <w:pPr>
        <w:widowControl w:val="0"/>
        <w:numPr>
          <w:ilvl w:val="0"/>
          <w:numId w:val="3"/>
        </w:numPr>
        <w:tabs>
          <w:tab w:val="left" w:pos="0" w:leader="none"/>
        </w:tabs>
        <w:spacing w:after="0" w:beforeAutospacing="0" w:afterAutospacing="0"/>
        <w:ind w:hanging="709" w:left="709"/>
        <w:rPr>
          <w:rFonts w:ascii="Times New Roman" w:hAnsi="Times New Roman"/>
          <w:sz w:val="28"/>
        </w:rPr>
      </w:pPr>
      <w:r>
        <w:rPr>
          <w:rFonts w:ascii="Times New Roman" w:hAnsi="Times New Roman"/>
          <w:sz w:val="28"/>
        </w:rPr>
        <w:t>формування компетентностей;</w:t>
      </w:r>
    </w:p>
    <w:p>
      <w:pPr>
        <w:widowControl w:val="0"/>
        <w:numPr>
          <w:ilvl w:val="0"/>
          <w:numId w:val="3"/>
        </w:numPr>
        <w:tabs>
          <w:tab w:val="left" w:pos="1514" w:leader="none"/>
        </w:tabs>
        <w:spacing w:after="0" w:beforeAutospacing="0" w:afterAutospacing="0"/>
        <w:ind w:hanging="709" w:left="709"/>
        <w:rPr>
          <w:rFonts w:ascii="Times New Roman" w:hAnsi="Times New Roman"/>
          <w:sz w:val="28"/>
        </w:rPr>
      </w:pPr>
      <w:r>
        <w:rPr>
          <w:rFonts w:ascii="Times New Roman" w:hAnsi="Times New Roman"/>
          <w:sz w:val="28"/>
        </w:rPr>
        <w:t>розвитку компетентностей;</w:t>
      </w:r>
    </w:p>
    <w:p>
      <w:pPr>
        <w:widowControl w:val="0"/>
        <w:numPr>
          <w:ilvl w:val="0"/>
          <w:numId w:val="3"/>
        </w:numPr>
        <w:tabs>
          <w:tab w:val="left" w:pos="1514" w:leader="none"/>
        </w:tabs>
        <w:spacing w:after="0" w:beforeAutospacing="0" w:afterAutospacing="0"/>
        <w:ind w:hanging="709" w:left="709"/>
        <w:rPr>
          <w:rFonts w:ascii="Times New Roman" w:hAnsi="Times New Roman"/>
          <w:sz w:val="28"/>
        </w:rPr>
      </w:pPr>
      <w:r>
        <w:rPr>
          <w:rFonts w:ascii="Times New Roman" w:hAnsi="Times New Roman"/>
          <w:sz w:val="28"/>
        </w:rPr>
        <w:t>перевірки та/або оцінювання досягнення компетентностей;</w:t>
      </w:r>
    </w:p>
    <w:p>
      <w:pPr>
        <w:widowControl w:val="0"/>
        <w:numPr>
          <w:ilvl w:val="0"/>
          <w:numId w:val="3"/>
        </w:numPr>
        <w:tabs>
          <w:tab w:val="left" w:pos="1514" w:leader="none"/>
        </w:tabs>
        <w:spacing w:after="0" w:beforeAutospacing="0" w:afterAutospacing="0"/>
        <w:ind w:hanging="709" w:left="709"/>
        <w:rPr>
          <w:rFonts w:ascii="Times New Roman" w:hAnsi="Times New Roman"/>
          <w:sz w:val="28"/>
        </w:rPr>
      </w:pPr>
      <w:r>
        <w:rPr>
          <w:rFonts w:ascii="Times New Roman" w:hAnsi="Times New Roman"/>
          <w:sz w:val="28"/>
        </w:rPr>
        <w:t>корекції основних компетентностей;</w:t>
      </w:r>
    </w:p>
    <w:p>
      <w:pPr>
        <w:widowControl w:val="0"/>
        <w:numPr>
          <w:ilvl w:val="0"/>
          <w:numId w:val="3"/>
        </w:numPr>
        <w:tabs>
          <w:tab w:val="left" w:pos="1514" w:leader="none"/>
        </w:tabs>
        <w:spacing w:after="0" w:beforeAutospacing="0" w:afterAutospacing="0"/>
        <w:ind w:hanging="709" w:left="709"/>
        <w:rPr>
          <w:rFonts w:ascii="Times New Roman" w:hAnsi="Times New Roman"/>
          <w:sz w:val="28"/>
        </w:rPr>
      </w:pPr>
      <w:r>
        <w:rPr>
          <w:rFonts w:ascii="Times New Roman" w:hAnsi="Times New Roman"/>
          <w:sz w:val="28"/>
        </w:rPr>
        <w:t>комбінований урок.</w:t>
      </w:r>
    </w:p>
    <w:p>
      <w:pPr>
        <w:pStyle w:val="P11"/>
        <w:spacing w:lineRule="auto" w:line="276" w:before="2" w:beforeAutospacing="0" w:afterAutospacing="0"/>
        <w:ind w:left="0" w:right="573"/>
      </w:pPr>
      <w:r>
        <w:t>Очікувані результати навчання, окреслені в межах кожної галузі, досяжні, якщо використовувати інтерактивні форми – кооперативне навчання, дослідницькі, інформаційні, мистецькі проекти; сюжетно-рольові ігри, ситуаційні вправи, екскурсії, дитяче волонтерство тощо.</w:t>
      </w:r>
    </w:p>
    <w:p>
      <w:pPr>
        <w:widowControl w:val="0"/>
        <w:tabs>
          <w:tab w:val="left" w:pos="1514" w:leader="none"/>
        </w:tabs>
        <w:spacing w:after="0" w:beforeAutospacing="0" w:afterAutospacing="0"/>
        <w:ind w:firstLine="709"/>
        <w:jc w:val="both"/>
        <w:rPr>
          <w:rFonts w:ascii="Times New Roman" w:hAnsi="Times New Roman"/>
          <w:sz w:val="28"/>
        </w:rPr>
      </w:pPr>
      <w:r>
        <w:rPr>
          <w:rFonts w:ascii="Times New Roman" w:hAnsi="Times New Roman"/>
          <w:sz w:val="28"/>
        </w:rPr>
        <w:t>Важливою складовою формування соціальної і громадянської компетентностей в учнів є ранкові зустрічі, які згідно з рекомендаціями Міністерства освіти і науки України проводяться на початку кожного навчального дня впродовж 15–20 хвилин. Час на проведення ранкових зустрічей не облікується в класних журналах, частково компенсує різницю в тривалості навчальних занять (лист Міністерства освіти і науки України No1/9-190 від 2.04.2018 року).</w:t>
      </w:r>
    </w:p>
    <w:p>
      <w:pPr>
        <w:widowControl w:val="0"/>
        <w:tabs>
          <w:tab w:val="left" w:pos="1514" w:leader="none"/>
        </w:tabs>
        <w:spacing w:after="0" w:beforeAutospacing="0" w:afterAutospacing="0"/>
        <w:ind w:firstLine="709"/>
        <w:jc w:val="both"/>
        <w:rPr>
          <w:rFonts w:ascii="Times New Roman" w:hAnsi="Times New Roman"/>
          <w:sz w:val="28"/>
        </w:rPr>
      </w:pPr>
      <w:r>
        <w:rPr>
          <w:rFonts w:ascii="Times New Roman" w:hAnsi="Times New Roman"/>
          <w:sz w:val="28"/>
        </w:rPr>
        <w:t xml:space="preserve">Для досягнення очікуваних результатів навчання  використовуватимуться інтерактивні форми і методи навчання – дослідницькі, інформаційні, мистецькі проекти, сюжетно-рольові ігри, інсценізації, моделювання, ситуаційні вправи, екскурсії, дитяче волонтерство тощо. Екскурсії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w:t>
      </w:r>
    </w:p>
    <w:p>
      <w:pPr>
        <w:widowControl w:val="0"/>
        <w:tabs>
          <w:tab w:val="left" w:pos="1514" w:leader="none"/>
        </w:tabs>
        <w:spacing w:after="0" w:beforeAutospacing="0" w:afterAutospacing="0"/>
        <w:ind w:firstLine="709"/>
        <w:jc w:val="both"/>
        <w:rPr>
          <w:rFonts w:ascii="Times New Roman" w:hAnsi="Times New Roman"/>
          <w:sz w:val="28"/>
        </w:rPr>
      </w:pPr>
      <w:r>
        <w:rPr>
          <w:rFonts w:ascii="Times New Roman" w:hAnsi="Times New Roman"/>
          <w:sz w:val="28"/>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pPr>
        <w:widowControl w:val="0"/>
        <w:tabs>
          <w:tab w:val="left" w:pos="1514" w:leader="none"/>
        </w:tabs>
        <w:spacing w:after="0" w:beforeAutospacing="0" w:afterAutospacing="0"/>
        <w:ind w:firstLine="709"/>
        <w:jc w:val="both"/>
        <w:rPr>
          <w:rFonts w:ascii="Times New Roman" w:hAnsi="Times New Roman"/>
          <w:sz w:val="28"/>
        </w:rPr>
      </w:pPr>
      <w:r>
        <w:rPr>
          <w:rFonts w:ascii="Times New Roman" w:hAnsi="Times New Roman"/>
          <w:sz w:val="28"/>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pPr>
        <w:widowControl w:val="0"/>
        <w:tabs>
          <w:tab w:val="left" w:pos="1514" w:leader="none"/>
        </w:tabs>
        <w:spacing w:after="0" w:beforeAutospacing="0" w:afterAutospacing="0"/>
        <w:ind w:firstLine="709"/>
        <w:jc w:val="both"/>
        <w:rPr>
          <w:rFonts w:ascii="Times New Roman" w:hAnsi="Times New Roman"/>
          <w:sz w:val="28"/>
        </w:rPr>
      </w:pPr>
      <w:r>
        <w:rPr>
          <w:rFonts w:ascii="Times New Roman" w:hAnsi="Times New Roman"/>
          <w:sz w:val="28"/>
        </w:rPr>
        <w:t>В початковій школі освітній процес може організовуватись дистанційно (навчання з використанням дистанційних технологій). Використовуватиметься онлайн платформа для дистанційного навчання – Google Classroom. Здійснення взаємодії вчителів та учнів у форматі відеозв’язку Googl Meet.</w:t>
      </w:r>
    </w:p>
    <w:p>
      <w:pPr>
        <w:widowControl w:val="0"/>
        <w:tabs>
          <w:tab w:val="left" w:pos="9781" w:leader="none"/>
        </w:tabs>
        <w:spacing w:before="1" w:after="0" w:beforeAutospacing="0" w:afterAutospacing="0"/>
        <w:ind w:right="674"/>
        <w:jc w:val="both"/>
        <w:rPr>
          <w:rFonts w:ascii="Times New Roman" w:hAnsi="Times New Roman"/>
          <w:sz w:val="28"/>
        </w:rPr>
      </w:pPr>
    </w:p>
    <w:p>
      <w:pPr>
        <w:spacing w:after="0" w:beforeAutospacing="0" w:afterAutospacing="0"/>
        <w:ind w:firstLine="567"/>
        <w:jc w:val="both"/>
        <w:rPr>
          <w:rFonts w:ascii="Times New Roman" w:hAnsi="Times New Roman"/>
          <w:b w:val="1"/>
          <w:sz w:val="28"/>
        </w:rPr>
      </w:pPr>
      <w:r>
        <w:rPr>
          <w:rFonts w:ascii="Times New Roman" w:hAnsi="Times New Roman"/>
          <w:b w:val="1"/>
          <w:sz w:val="28"/>
        </w:rPr>
        <w:t>8. Опис інструментарію оцінювання результатів навчання здобувачів освіти</w:t>
      </w:r>
    </w:p>
    <w:p>
      <w:pPr>
        <w:spacing w:after="0" w:beforeAutospacing="0" w:afterAutospacing="0"/>
        <w:ind w:firstLine="567"/>
        <w:jc w:val="both"/>
        <w:rPr>
          <w:rFonts w:ascii="Times New Roman" w:hAnsi="Times New Roman"/>
          <w:sz w:val="28"/>
        </w:rPr>
      </w:pPr>
      <w:r>
        <w:rPr>
          <w:rFonts w:ascii="Times New Roman" w:hAnsi="Times New Roman"/>
          <w:sz w:val="28"/>
        </w:rPr>
        <w:t xml:space="preserve">Вимоги до обов’язкових результатів навчання учнів молодшого шкільного віку визначені Державним стандартом початкової освіти. Установлення ступеня досягнення учнями 1‒2-х класів, обов’язкових результатів навчання  3-4 класів здійснюється відповідно до наказів Міністерства освіти і науки України від 13.07.2021 р., №813 «Про затвердження методичних рекомендацій щодо оцінювання результатів навчання учнів 1-4 класів закладів загально середньої освіти».</w:t>
      </w:r>
    </w:p>
    <w:p>
      <w:pPr>
        <w:pStyle w:val="P11"/>
        <w:spacing w:lineRule="auto" w:line="276" w:beforeAutospacing="0" w:afterAutospacing="0"/>
        <w:ind w:firstLine="708" w:left="0" w:right="-1"/>
      </w:pPr>
      <w:r>
        <w:t>Вимірювання результатів навчання здобувачів освіти відбувається шляхом: формувального оцінювання, яке допомагає відстежувати особистісний розвиток здобувачів освіти і хід опановування ними навчального досвіду як основи компетентності, вибудовувати індивідуальну освітню траєкторію особистості; підсумкового (тематичного та завершального) оцінювання, під час якого навчальні досягнення здобувачів освіти співвідносяться з очікуваними результатами навчання, визначеними цією Типовою освітньою програмою.</w:t>
      </w:r>
    </w:p>
    <w:p>
      <w:pPr>
        <w:spacing w:after="0" w:beforeAutospacing="0" w:afterAutospacing="0"/>
        <w:ind w:firstLine="567"/>
        <w:jc w:val="both"/>
        <w:rPr>
          <w:rFonts w:ascii="Times New Roman" w:hAnsi="Times New Roman"/>
          <w:sz w:val="28"/>
        </w:rPr>
      </w:pPr>
      <w:r>
        <w:rPr>
          <w:rFonts w:ascii="Times New Roman" w:hAnsi="Times New Roman"/>
          <w:sz w:val="28"/>
        </w:rPr>
        <w:t xml:space="preserve">Оцінювання результатів навчання та особистих досягнень учнів 1‒2-х класів має формувальний характер, здійснюється вербально та передбачає активне залучення здобувачів освіти до самоконтролю й самооцінювання. Воно має на меті: </w:t>
      </w:r>
    </w:p>
    <w:p>
      <w:pPr>
        <w:spacing w:after="0" w:beforeAutospacing="0" w:afterAutospacing="0"/>
        <w:jc w:val="both"/>
        <w:rPr>
          <w:rFonts w:ascii="Times New Roman" w:hAnsi="Times New Roman"/>
          <w:sz w:val="28"/>
        </w:rPr>
      </w:pPr>
      <w:r>
        <w:rPr>
          <w:rFonts w:ascii="Times New Roman" w:hAnsi="Times New Roman"/>
          <w:sz w:val="28"/>
        </w:rPr>
        <w:t>− супроводжувати навчальний поступ учнів;</w:t>
      </w:r>
    </w:p>
    <w:p>
      <w:pPr>
        <w:spacing w:after="0" w:beforeAutospacing="0" w:afterAutospacing="0"/>
        <w:jc w:val="both"/>
        <w:rPr>
          <w:rFonts w:ascii="Times New Roman" w:hAnsi="Times New Roman"/>
          <w:sz w:val="28"/>
        </w:rPr>
      </w:pPr>
      <w:r>
        <w:rPr>
          <w:rFonts w:ascii="Times New Roman" w:hAnsi="Times New Roman"/>
          <w:sz w:val="28"/>
        </w:rPr>
        <w:t>− вибудовувати індивідуальну траєкторію розвитку учнів;</w:t>
      </w:r>
    </w:p>
    <w:p>
      <w:pPr>
        <w:spacing w:after="0" w:beforeAutospacing="0" w:afterAutospacing="0"/>
        <w:jc w:val="both"/>
        <w:rPr>
          <w:rFonts w:ascii="Times New Roman" w:hAnsi="Times New Roman"/>
          <w:sz w:val="28"/>
        </w:rPr>
      </w:pPr>
      <w:r>
        <w:rPr>
          <w:rFonts w:ascii="Times New Roman" w:hAnsi="Times New Roman"/>
          <w:sz w:val="28"/>
        </w:rPr>
        <w:t xml:space="preserve"> − діагностувати досягнення на кожному з етапів навчання;</w:t>
      </w:r>
    </w:p>
    <w:p>
      <w:pPr>
        <w:spacing w:after="0" w:beforeAutospacing="0" w:afterAutospacing="0"/>
        <w:jc w:val="both"/>
        <w:rPr>
          <w:rFonts w:ascii="Times New Roman" w:hAnsi="Times New Roman"/>
          <w:sz w:val="28"/>
        </w:rPr>
      </w:pPr>
      <w:r>
        <w:rPr>
          <w:rFonts w:ascii="Times New Roman" w:hAnsi="Times New Roman"/>
          <w:sz w:val="28"/>
        </w:rPr>
        <w:t xml:space="preserve"> − вчасно виявляти проблеми й запобігати їх нашаруванню;</w:t>
      </w:r>
    </w:p>
    <w:p>
      <w:pPr>
        <w:spacing w:after="0" w:beforeAutospacing="0" w:afterAutospacing="0"/>
        <w:jc w:val="both"/>
        <w:rPr>
          <w:rFonts w:ascii="Times New Roman" w:hAnsi="Times New Roman"/>
          <w:sz w:val="28"/>
        </w:rPr>
      </w:pPr>
      <w:r>
        <w:rPr>
          <w:rFonts w:ascii="Times New Roman" w:hAnsi="Times New Roman"/>
          <w:sz w:val="28"/>
        </w:rPr>
        <w:t xml:space="preserve"> − аналізувати хід реалізації освітньої програми й ухвалювати рішення   щодо корегування програми і методів навчання відповідно до індивідуальних потреб учнів; </w:t>
      </w:r>
    </w:p>
    <w:p>
      <w:pPr>
        <w:spacing w:after="0" w:beforeAutospacing="0" w:afterAutospacing="0"/>
        <w:jc w:val="both"/>
        <w:rPr>
          <w:rFonts w:ascii="Times New Roman" w:hAnsi="Times New Roman"/>
          <w:sz w:val="28"/>
        </w:rPr>
      </w:pPr>
      <w:r>
        <w:rPr>
          <w:rFonts w:ascii="Times New Roman" w:hAnsi="Times New Roman"/>
          <w:sz w:val="28"/>
        </w:rPr>
        <w:t>− підтримувати бажання навчатися та прагнути максимально можливих − результатів;</w:t>
      </w:r>
    </w:p>
    <w:p>
      <w:pPr>
        <w:spacing w:after="0" w:beforeAutospacing="0" w:afterAutospacing="0"/>
        <w:jc w:val="both"/>
        <w:rPr>
          <w:rFonts w:ascii="Times New Roman" w:hAnsi="Times New Roman"/>
          <w:sz w:val="28"/>
        </w:rPr>
      </w:pPr>
      <w:r>
        <w:rPr>
          <w:rFonts w:ascii="Times New Roman" w:hAnsi="Times New Roman"/>
          <w:sz w:val="28"/>
        </w:rPr>
        <w:t xml:space="preserve"> − запобігати побоюванням помилитися; </w:t>
      </w:r>
    </w:p>
    <w:p>
      <w:pPr>
        <w:spacing w:after="0" w:beforeAutospacing="0" w:afterAutospacing="0"/>
        <w:jc w:val="both"/>
        <w:rPr>
          <w:rFonts w:ascii="Times New Roman" w:hAnsi="Times New Roman"/>
          <w:sz w:val="28"/>
        </w:rPr>
      </w:pPr>
      <w:r>
        <w:rPr>
          <w:rFonts w:ascii="Times New Roman" w:hAnsi="Times New Roman"/>
          <w:sz w:val="28"/>
        </w:rPr>
        <w:t>− плекати впевненість у власних можливостях і здібностях;</w:t>
      </w:r>
    </w:p>
    <w:p>
      <w:pPr>
        <w:spacing w:after="0" w:beforeAutospacing="0" w:afterAutospacing="0"/>
        <w:jc w:val="both"/>
        <w:rPr>
          <w:rFonts w:ascii="Times New Roman" w:hAnsi="Times New Roman"/>
          <w:sz w:val="28"/>
        </w:rPr>
      </w:pPr>
      <w:r>
        <w:rPr>
          <w:rFonts w:ascii="Times New Roman" w:hAnsi="Times New Roman"/>
          <w:sz w:val="28"/>
        </w:rPr>
        <w:t xml:space="preserve"> − виховувати ціннісні якості особистості. </w:t>
      </w:r>
    </w:p>
    <w:p>
      <w:pPr>
        <w:spacing w:after="0" w:beforeAutospacing="0" w:afterAutospacing="0"/>
        <w:ind w:firstLine="567"/>
        <w:jc w:val="both"/>
        <w:rPr>
          <w:rFonts w:ascii="Times New Roman" w:hAnsi="Times New Roman"/>
          <w:sz w:val="28"/>
        </w:rPr>
      </w:pPr>
      <w:r>
        <w:rPr>
          <w:rFonts w:ascii="Times New Roman" w:hAnsi="Times New Roman"/>
          <w:sz w:val="28"/>
        </w:rPr>
        <w:t xml:space="preserve"> У 1-му класі передбачено формувальне і підсумкове оцінювання. Останнє здійснюється лише в кінці навчального року та має на меті визначення освітніх завдань для реалізації індивідуального підходу до дитини в процесі подальшого навчання. Облік результатів підсумкового оцінювання фіксується вчителем у свідоцтві досягнень. Навчальні досягнення учнів 2-4-х класів підлягають формувальному та підсумковому (тематичному і завершальному) оцінюванню. Тривалість виконання діагностичної роботи не має перевищувати 35 хвилин (5 хвилин — інструктаж, 30 хвилин — виконання роботи). Діагностувальні роботи, що проводяться з мовно-літературної, математичної та природничої освітніх галузей, учні виконують у зошитах для діагностичних робіт або на окремих аркушах тощо. Результатом оцінювання діагносту вальної роботи є оцінне судження («має значні успіхи» / «демонструє помітний прогрес» / «досягає результату за допомогою вчителя» / «потребує уваги й допомоги»). </w:t>
      </w:r>
    </w:p>
    <w:p>
      <w:pPr>
        <w:spacing w:after="0" w:beforeAutospacing="0" w:afterAutospacing="0"/>
        <w:ind w:firstLine="567"/>
        <w:jc w:val="both"/>
        <w:rPr>
          <w:rFonts w:ascii="Times New Roman" w:hAnsi="Times New Roman"/>
          <w:sz w:val="28"/>
        </w:rPr>
      </w:pPr>
      <w:r>
        <w:rPr>
          <w:rFonts w:ascii="Times New Roman" w:hAnsi="Times New Roman"/>
          <w:sz w:val="28"/>
        </w:rPr>
        <w:t>Оцінні судження не фіксуються в Класному журналі, але можуть зберігатися в учнівському портфоліо.</w:t>
      </w:r>
    </w:p>
    <w:p>
      <w:pPr>
        <w:spacing w:after="0" w:beforeAutospacing="0" w:afterAutospacing="0"/>
        <w:ind w:firstLine="567"/>
        <w:jc w:val="both"/>
        <w:rPr>
          <w:rFonts w:ascii="Times New Roman" w:hAnsi="Times New Roman"/>
          <w:sz w:val="28"/>
        </w:rPr>
      </w:pPr>
      <w:r>
        <w:rPr>
          <w:rFonts w:ascii="Times New Roman" w:hAnsi="Times New Roman"/>
          <w:color w:val="auto"/>
          <w:sz w:val="28"/>
        </w:rPr>
        <w:t xml:space="preserve">В 3-4 класах відповідно рішення педагогічної ради </w:t>
      </w:r>
      <w:r>
        <w:rPr>
          <w:rFonts w:ascii="Times New Roman" w:hAnsi="Times New Roman"/>
          <w:sz w:val="28"/>
        </w:rPr>
        <w:t xml:space="preserve">протокол від </w:t>
      </w:r>
      <w:r>
        <w:rPr>
          <w:rFonts w:ascii="Times New Roman" w:hAnsi="Times New Roman"/>
          <w:sz w:val="28"/>
          <w:u w:val="single"/>
        </w:rPr>
        <w:t>30.08.2024, № 1</w:t>
      </w:r>
      <w:r>
        <w:rPr>
          <w:rFonts w:ascii="Times New Roman" w:hAnsi="Times New Roman"/>
          <w:color w:val="00B050"/>
          <w:sz w:val="28"/>
        </w:rPr>
        <w:t xml:space="preserve"> </w:t>
      </w:r>
      <w:r>
        <w:rPr>
          <w:rFonts w:ascii="Times New Roman" w:hAnsi="Times New Roman"/>
          <w:sz w:val="28"/>
        </w:rPr>
        <w:t>здійснюватиметься рівневе оцінювання, яке фіксуватиметься в класному журналі. Формулювання оцінювальних суджень, визначення рівня результату навчання здійснюватиметься на основі Орієнтовної рамки оцінювання результатів навчання здобувачів початкової освіти, яка дозволяє забезпечити об’єктивність і точність результату оцінювання (Додаток 1 до Методичних рекомендацій щодо оцінювання результатів навчання учнів 1-4 класів закладів загальносередньої освіти, наказ Міністерства освіти і науки України від 13.07.2021 р., №813)</w:t>
      </w:r>
    </w:p>
    <w:p>
      <w:pPr>
        <w:spacing w:before="1" w:beforeAutospacing="0" w:afterAutospacing="0"/>
        <w:ind w:firstLine="688" w:left="113" w:right="-1"/>
        <w:jc w:val="both"/>
        <w:rPr>
          <w:rFonts w:ascii="Times New Roman" w:hAnsi="Times New Roman"/>
          <w:sz w:val="28"/>
        </w:rPr>
      </w:pPr>
      <w:r>
        <w:rPr>
          <w:rFonts w:ascii="Times New Roman" w:hAnsi="Times New Roman"/>
          <w:sz w:val="28"/>
        </w:rPr>
        <w:t>Навчальні досягнення учнів у 3–4-му класах підлягають формувальному та підсумковому (тематичному та завершальному) оцінюванню.</w:t>
      </w:r>
    </w:p>
    <w:p>
      <w:pPr>
        <w:spacing w:after="0" w:beforeAutospacing="0" w:afterAutospacing="0"/>
        <w:rPr>
          <w:rFonts w:ascii="Times New Roman" w:hAnsi="Times New Roman"/>
          <w:sz w:val="28"/>
        </w:rPr>
      </w:pPr>
      <w:r>
        <w:rPr>
          <w:rFonts w:ascii="Times New Roman" w:hAnsi="Times New Roman"/>
          <w:sz w:val="28"/>
        </w:rPr>
        <w:t>Формувальне оцінювання має на меті:</w:t>
      </w:r>
    </w:p>
    <w:p>
      <w:pPr>
        <w:pStyle w:val="P10"/>
        <w:numPr>
          <w:ilvl w:val="0"/>
          <w:numId w:val="5"/>
        </w:numPr>
        <w:spacing w:after="0" w:beforeAutospacing="0" w:afterAutospacing="0"/>
        <w:rPr>
          <w:rFonts w:ascii="Times New Roman" w:hAnsi="Times New Roman"/>
          <w:sz w:val="28"/>
        </w:rPr>
      </w:pPr>
      <w:r>
        <w:rPr>
          <w:rFonts w:ascii="Times New Roman" w:hAnsi="Times New Roman"/>
          <w:sz w:val="28"/>
        </w:rPr>
        <w:t>відстежувати навчальний поступ учнів;</w:t>
      </w:r>
    </w:p>
    <w:p>
      <w:pPr>
        <w:pStyle w:val="P10"/>
        <w:numPr>
          <w:ilvl w:val="0"/>
          <w:numId w:val="5"/>
        </w:numPr>
        <w:spacing w:after="0" w:beforeAutospacing="0" w:afterAutospacing="0"/>
        <w:rPr>
          <w:rFonts w:ascii="Times New Roman" w:hAnsi="Times New Roman"/>
          <w:sz w:val="28"/>
        </w:rPr>
      </w:pPr>
      <w:r>
        <w:rPr>
          <w:rFonts w:ascii="Times New Roman" w:hAnsi="Times New Roman"/>
          <w:sz w:val="28"/>
        </w:rPr>
        <w:t>вибудовувати індивідуальну траєкторію розвитку дитини;</w:t>
      </w:r>
    </w:p>
    <w:p>
      <w:pPr>
        <w:pStyle w:val="P10"/>
        <w:numPr>
          <w:ilvl w:val="0"/>
          <w:numId w:val="5"/>
        </w:numPr>
        <w:spacing w:after="0" w:beforeAutospacing="0" w:afterAutospacing="0"/>
        <w:rPr>
          <w:rFonts w:ascii="Times New Roman" w:hAnsi="Times New Roman"/>
          <w:sz w:val="28"/>
        </w:rPr>
      </w:pPr>
      <w:r>
        <w:rPr>
          <w:rFonts w:ascii="Times New Roman" w:hAnsi="Times New Roman"/>
          <w:sz w:val="28"/>
        </w:rPr>
        <w:t>діагностувати досягнення на кожному з етапів навчання;</w:t>
      </w:r>
    </w:p>
    <w:p>
      <w:pPr>
        <w:pStyle w:val="P10"/>
        <w:numPr>
          <w:ilvl w:val="0"/>
          <w:numId w:val="5"/>
        </w:numPr>
        <w:spacing w:after="0" w:beforeAutospacing="0" w:afterAutospacing="0"/>
        <w:rPr>
          <w:rFonts w:ascii="Times New Roman" w:hAnsi="Times New Roman"/>
          <w:sz w:val="28"/>
        </w:rPr>
      </w:pPr>
      <w:r>
        <w:rPr>
          <w:rFonts w:ascii="Times New Roman" w:hAnsi="Times New Roman"/>
          <w:sz w:val="28"/>
        </w:rPr>
        <w:t>вчасно виявляти проблеми й запобігати їх нашаруванню;</w:t>
      </w:r>
    </w:p>
    <w:p>
      <w:pPr>
        <w:pStyle w:val="P10"/>
        <w:numPr>
          <w:ilvl w:val="0"/>
          <w:numId w:val="5"/>
        </w:numPr>
        <w:spacing w:after="0" w:beforeAutospacing="0" w:afterAutospacing="0"/>
        <w:rPr>
          <w:rFonts w:ascii="Times New Roman" w:hAnsi="Times New Roman"/>
          <w:sz w:val="28"/>
        </w:rPr>
      </w:pPr>
      <w:r>
        <w:rPr>
          <w:rFonts w:ascii="Times New Roman" w:hAnsi="Times New Roman"/>
          <w:sz w:val="28"/>
        </w:rPr>
        <w:t>аналізувати реалізацію освітньої програми та Державного стандарту початкової освіти, ухвалювати рішення щодо корегування навчальної програми і методів навчання відповідно до індивідуальних потреб дитини;</w:t>
      </w:r>
    </w:p>
    <w:p>
      <w:pPr>
        <w:pStyle w:val="P10"/>
        <w:numPr>
          <w:ilvl w:val="0"/>
          <w:numId w:val="5"/>
        </w:numPr>
        <w:spacing w:after="0" w:beforeAutospacing="0" w:afterAutospacing="0"/>
        <w:rPr>
          <w:rFonts w:ascii="Times New Roman" w:hAnsi="Times New Roman"/>
          <w:sz w:val="28"/>
        </w:rPr>
      </w:pPr>
      <w:r>
        <w:rPr>
          <w:rFonts w:ascii="Times New Roman" w:hAnsi="Times New Roman"/>
          <w:sz w:val="28"/>
        </w:rPr>
        <w:t>запобігати побоюванням дитини помилитися;</w:t>
      </w:r>
    </w:p>
    <w:p>
      <w:pPr>
        <w:pStyle w:val="P10"/>
        <w:numPr>
          <w:ilvl w:val="0"/>
          <w:numId w:val="5"/>
        </w:numPr>
        <w:spacing w:after="0" w:beforeAutospacing="0" w:afterAutospacing="0"/>
        <w:rPr>
          <w:rFonts w:ascii="Times New Roman" w:hAnsi="Times New Roman"/>
          <w:sz w:val="28"/>
        </w:rPr>
      </w:pPr>
      <w:r>
        <w:rPr>
          <w:rFonts w:ascii="Times New Roman" w:hAnsi="Times New Roman"/>
          <w:sz w:val="28"/>
        </w:rPr>
        <w:t>плекати впевненість у власних можливостях і здібностях.</w:t>
      </w:r>
    </w:p>
    <w:p>
      <w:pPr>
        <w:ind w:firstLine="708" w:left="113" w:right="569"/>
        <w:jc w:val="both"/>
        <w:rPr>
          <w:rFonts w:ascii="Times New Roman" w:hAnsi="Times New Roman"/>
          <w:sz w:val="28"/>
        </w:rPr>
      </w:pPr>
      <w:r>
        <w:rPr>
          <w:rFonts w:ascii="Times New Roman" w:hAnsi="Times New Roman"/>
          <w:sz w:val="28"/>
        </w:rPr>
        <w:t xml:space="preserve">Орієнтирами для оцінювання навчальних досягнень учнів (формувального і підсумкового) є окреслені в цьому документі </w:t>
      </w:r>
      <w:r>
        <w:rPr>
          <w:rFonts w:ascii="Times New Roman" w:hAnsi="Times New Roman"/>
          <w:i w:val="1"/>
          <w:sz w:val="28"/>
        </w:rPr>
        <w:t>очікувані результати навчання</w:t>
      </w:r>
      <w:r>
        <w:rPr>
          <w:rFonts w:ascii="Times New Roman" w:hAnsi="Times New Roman"/>
          <w:sz w:val="28"/>
        </w:rPr>
        <w:t xml:space="preserve">, об’єднані за галузями та проіндексовані відповідно до </w:t>
      </w:r>
      <w:r>
        <w:rPr>
          <w:rFonts w:ascii="Times New Roman" w:hAnsi="Times New Roman"/>
          <w:i w:val="1"/>
          <w:sz w:val="28"/>
        </w:rPr>
        <w:t xml:space="preserve">обов’язкових результатів  навчання </w:t>
      </w:r>
      <w:r>
        <w:rPr>
          <w:rFonts w:ascii="Times New Roman" w:hAnsi="Times New Roman"/>
          <w:sz w:val="28"/>
        </w:rPr>
        <w:t>Державного стандарту початкової освіти.</w:t>
      </w:r>
    </w:p>
    <w:p>
      <w:pPr>
        <w:widowControl w:val="0"/>
        <w:spacing w:lineRule="auto" w:line="240" w:after="0" w:beforeAutospacing="0" w:afterAutospacing="0"/>
        <w:ind w:firstLine="777" w:left="102" w:right="112"/>
        <w:jc w:val="both"/>
        <w:rPr>
          <w:rFonts w:ascii="Times New Roman" w:hAnsi="Times New Roman"/>
          <w:sz w:val="28"/>
        </w:rPr>
      </w:pPr>
      <w:r>
        <w:rPr>
          <w:rFonts w:ascii="Times New Roman" w:hAnsi="Times New Roman"/>
          <w:sz w:val="28"/>
        </w:rPr>
        <w:t>У рамках академічної свободи педагогічні працівники закладу освіти здійснюють вибір форм, змісту та способу оцінювання залежно від дидактичної мети.</w:t>
      </w:r>
    </w:p>
    <w:p>
      <w:pPr>
        <w:spacing w:after="0" w:beforeAutospacing="0" w:afterAutospacing="0"/>
        <w:ind w:firstLine="567"/>
        <w:jc w:val="both"/>
        <w:rPr>
          <w:rFonts w:ascii="Times New Roman" w:hAnsi="Times New Roman"/>
          <w:sz w:val="28"/>
        </w:rPr>
      </w:pPr>
      <w:r>
        <w:rPr>
          <w:rFonts w:ascii="Times New Roman" w:hAnsi="Times New Roman"/>
          <w:sz w:val="28"/>
        </w:rPr>
        <w:t>Здобувачі освіти по завершенню навчального року отримують Свідоцтво досягнень 1-2 класу, Свідоцтво досягнень 3-4 класу (Додатки 2,3 до Методичних рекомендацій щодо оцінювання результатів навчання учнів 1-4 класів закладів загальної середньої освіти, наказ Міністерства освіти і науки України від 13.07.2021 р., №813)</w:t>
      </w:r>
    </w:p>
    <w:p>
      <w:pPr>
        <w:spacing w:after="0" w:beforeAutospacing="0" w:afterAutospacing="0"/>
        <w:ind w:firstLine="567"/>
        <w:jc w:val="both"/>
        <w:rPr>
          <w:rFonts w:ascii="Times New Roman" w:hAnsi="Times New Roman"/>
          <w:sz w:val="28"/>
        </w:rPr>
      </w:pPr>
    </w:p>
    <w:p>
      <w:pPr>
        <w:shd w:val="clear" w:fill="FFFFFF"/>
        <w:spacing w:after="0" w:beforeAutospacing="0" w:afterAutospacing="0"/>
        <w:jc w:val="both"/>
        <w:rPr>
          <w:rFonts w:ascii="Times New Roman" w:hAnsi="Times New Roman"/>
          <w:b w:val="1"/>
          <w:sz w:val="28"/>
        </w:rPr>
      </w:pPr>
      <w:r>
        <w:rPr>
          <w:rFonts w:ascii="Times New Roman" w:hAnsi="Times New Roman"/>
          <w:b w:val="1"/>
          <w:sz w:val="28"/>
        </w:rPr>
        <w:t>9.Опис та інструменти системи внутрішнього забезпечення якості освіти</w:t>
      </w:r>
    </w:p>
    <w:p>
      <w:pPr>
        <w:shd w:val="clear" w:fill="FFFFFF"/>
        <w:spacing w:after="0" w:beforeAutospacing="0" w:afterAutospacing="0"/>
        <w:jc w:val="both"/>
        <w:rPr>
          <w:rFonts w:ascii="Times New Roman" w:hAnsi="Times New Roman"/>
          <w:sz w:val="28"/>
        </w:rPr>
      </w:pPr>
    </w:p>
    <w:p>
      <w:pPr>
        <w:shd w:val="clear" w:fill="FFFFFF"/>
        <w:spacing w:after="0" w:beforeAutospacing="0" w:afterAutospacing="0"/>
        <w:ind w:firstLine="709"/>
        <w:jc w:val="both"/>
        <w:rPr>
          <w:rFonts w:ascii="Times New Roman" w:hAnsi="Times New Roman"/>
          <w:sz w:val="28"/>
        </w:rPr>
      </w:pPr>
      <w:r>
        <w:rPr>
          <w:rFonts w:ascii="Times New Roman" w:hAnsi="Times New Roman"/>
          <w:sz w:val="28"/>
        </w:rPr>
        <w:t>Система внутрішнього забезпечення якості складатиметься з наступних компонентів:</w:t>
      </w:r>
    </w:p>
    <w:p>
      <w:pPr>
        <w:pStyle w:val="P10"/>
        <w:numPr>
          <w:ilvl w:val="0"/>
          <w:numId w:val="4"/>
        </w:numPr>
        <w:shd w:val="clear" w:fill="FFFFFF"/>
        <w:tabs>
          <w:tab w:val="left" w:pos="0" w:leader="none"/>
        </w:tabs>
        <w:spacing w:after="0" w:beforeAutospacing="0" w:afterAutospacing="0"/>
        <w:ind w:hanging="567" w:left="567"/>
        <w:jc w:val="both"/>
        <w:rPr>
          <w:rFonts w:ascii="Times New Roman" w:hAnsi="Times New Roman"/>
          <w:sz w:val="28"/>
        </w:rPr>
      </w:pPr>
      <w:r>
        <w:rPr>
          <w:rFonts w:ascii="Times New Roman" w:hAnsi="Times New Roman"/>
          <w:sz w:val="28"/>
        </w:rPr>
        <w:t>кадрове забезпечення освітньої діяльності;</w:t>
      </w:r>
    </w:p>
    <w:p>
      <w:pPr>
        <w:pStyle w:val="P10"/>
        <w:numPr>
          <w:ilvl w:val="0"/>
          <w:numId w:val="4"/>
        </w:numPr>
        <w:shd w:val="clear" w:fill="FFFFFF"/>
        <w:tabs>
          <w:tab w:val="left" w:pos="0" w:leader="none"/>
        </w:tabs>
        <w:spacing w:after="0" w:beforeAutospacing="0" w:afterAutospacing="0"/>
        <w:ind w:hanging="567" w:left="567"/>
        <w:jc w:val="both"/>
        <w:rPr>
          <w:rFonts w:ascii="Times New Roman" w:hAnsi="Times New Roman"/>
          <w:sz w:val="28"/>
        </w:rPr>
      </w:pPr>
      <w:r>
        <w:rPr>
          <w:rFonts w:ascii="Times New Roman" w:hAnsi="Times New Roman"/>
          <w:sz w:val="28"/>
        </w:rPr>
        <w:t>навчально-методичне забезпечення освітньої діяльності;</w:t>
      </w:r>
    </w:p>
    <w:p>
      <w:pPr>
        <w:pStyle w:val="P10"/>
        <w:numPr>
          <w:ilvl w:val="0"/>
          <w:numId w:val="4"/>
        </w:numPr>
        <w:shd w:val="clear" w:fill="FFFFFF"/>
        <w:tabs>
          <w:tab w:val="left" w:pos="0" w:leader="none"/>
        </w:tabs>
        <w:spacing w:after="0" w:beforeAutospacing="0" w:afterAutospacing="0"/>
        <w:ind w:hanging="567" w:left="567"/>
        <w:jc w:val="both"/>
        <w:rPr>
          <w:rFonts w:ascii="Times New Roman" w:hAnsi="Times New Roman"/>
          <w:sz w:val="28"/>
        </w:rPr>
      </w:pPr>
      <w:r>
        <w:rPr>
          <w:rFonts w:ascii="Times New Roman" w:hAnsi="Times New Roman"/>
          <w:sz w:val="28"/>
        </w:rPr>
        <w:t>матеріально-технічне забезпечення освітньої діяльності;</w:t>
      </w:r>
    </w:p>
    <w:p>
      <w:pPr>
        <w:pStyle w:val="P10"/>
        <w:numPr>
          <w:ilvl w:val="0"/>
          <w:numId w:val="4"/>
        </w:numPr>
        <w:shd w:val="clear" w:fill="FFFFFF"/>
        <w:tabs>
          <w:tab w:val="left" w:pos="0" w:leader="none"/>
        </w:tabs>
        <w:spacing w:after="0" w:beforeAutospacing="0" w:afterAutospacing="0"/>
        <w:ind w:hanging="567" w:left="567"/>
        <w:jc w:val="both"/>
        <w:rPr>
          <w:rFonts w:ascii="Times New Roman" w:hAnsi="Times New Roman"/>
          <w:sz w:val="28"/>
        </w:rPr>
      </w:pPr>
      <w:r>
        <w:rPr>
          <w:rFonts w:ascii="Times New Roman" w:hAnsi="Times New Roman"/>
          <w:sz w:val="28"/>
        </w:rPr>
        <w:t>якість проведення навчальних занять;</w:t>
      </w:r>
    </w:p>
    <w:p>
      <w:pPr>
        <w:pStyle w:val="P10"/>
        <w:numPr>
          <w:ilvl w:val="0"/>
          <w:numId w:val="4"/>
        </w:numPr>
        <w:shd w:val="clear" w:fill="FFFFFF"/>
        <w:tabs>
          <w:tab w:val="left" w:pos="0" w:leader="none"/>
        </w:tabs>
        <w:spacing w:after="0" w:beforeAutospacing="0" w:afterAutospacing="0"/>
        <w:ind w:hanging="567" w:left="567"/>
        <w:jc w:val="both"/>
        <w:rPr>
          <w:rFonts w:ascii="Times New Roman" w:hAnsi="Times New Roman"/>
          <w:sz w:val="28"/>
        </w:rPr>
      </w:pPr>
      <w:r>
        <w:rPr>
          <w:rFonts w:ascii="Times New Roman" w:hAnsi="Times New Roman"/>
          <w:sz w:val="28"/>
        </w:rPr>
        <w:t>моніторинг досягнення учнями результатів навчання (компетентностей).</w:t>
      </w:r>
    </w:p>
    <w:p>
      <w:pPr>
        <w:shd w:val="clear" w:fill="FFFFFF"/>
        <w:tabs>
          <w:tab w:val="left" w:pos="0" w:leader="none"/>
        </w:tabs>
        <w:spacing w:after="0" w:beforeAutospacing="0" w:afterAutospacing="0"/>
        <w:jc w:val="both"/>
        <w:rPr>
          <w:rFonts w:ascii="Times New Roman" w:hAnsi="Times New Roman"/>
          <w:sz w:val="28"/>
        </w:rPr>
      </w:pPr>
      <w:r>
        <w:rPr>
          <w:rFonts w:ascii="Times New Roman" w:hAnsi="Times New Roman"/>
          <w:sz w:val="28"/>
        </w:rPr>
        <w:t>Завдання системи внутрішнього забезпечення якості освіти:</w:t>
      </w:r>
    </w:p>
    <w:p>
      <w:pPr>
        <w:pStyle w:val="P10"/>
        <w:numPr>
          <w:ilvl w:val="0"/>
          <w:numId w:val="4"/>
        </w:numPr>
        <w:shd w:val="clear" w:fill="FFFFFF"/>
        <w:tabs>
          <w:tab w:val="left" w:pos="0" w:leader="none"/>
        </w:tabs>
        <w:spacing w:after="0" w:beforeAutospacing="0" w:afterAutospacing="0"/>
        <w:ind w:hanging="567" w:left="567"/>
        <w:jc w:val="both"/>
        <w:rPr>
          <w:rFonts w:ascii="Times New Roman" w:hAnsi="Times New Roman"/>
          <w:sz w:val="28"/>
        </w:rPr>
      </w:pPr>
      <w:r>
        <w:rPr>
          <w:rFonts w:ascii="Times New Roman" w:hAnsi="Times New Roman"/>
          <w:sz w:val="28"/>
        </w:rPr>
        <w:t>оновлення методичної бази освітньої діяльності;</w:t>
      </w:r>
    </w:p>
    <w:p>
      <w:pPr>
        <w:pStyle w:val="P10"/>
        <w:numPr>
          <w:ilvl w:val="0"/>
          <w:numId w:val="4"/>
        </w:numPr>
        <w:shd w:val="clear" w:fill="FFFFFF"/>
        <w:tabs>
          <w:tab w:val="left" w:pos="0" w:leader="none"/>
        </w:tabs>
        <w:spacing w:after="0" w:beforeAutospacing="0" w:afterAutospacing="0"/>
        <w:ind w:hanging="567" w:left="567"/>
        <w:jc w:val="both"/>
        <w:rPr>
          <w:rFonts w:ascii="Times New Roman" w:hAnsi="Times New Roman"/>
          <w:sz w:val="28"/>
        </w:rPr>
      </w:pPr>
      <w:r>
        <w:rPr>
          <w:rFonts w:ascii="Times New Roman" w:hAnsi="Times New Roman"/>
          <w:sz w:val="28"/>
        </w:rPr>
        <w:t>контроль за виконанням навчальних планів та освітньої програми, якістю знань, умінь і навичок учнів, розробка рекомендацій щодо їх покращення;</w:t>
      </w:r>
    </w:p>
    <w:p>
      <w:pPr>
        <w:pStyle w:val="P10"/>
        <w:numPr>
          <w:ilvl w:val="0"/>
          <w:numId w:val="4"/>
        </w:numPr>
        <w:shd w:val="clear" w:fill="FFFFFF"/>
        <w:tabs>
          <w:tab w:val="left" w:pos="0" w:leader="none"/>
        </w:tabs>
        <w:spacing w:after="0" w:beforeAutospacing="0" w:afterAutospacing="0"/>
        <w:ind w:hanging="567" w:left="567"/>
        <w:jc w:val="both"/>
        <w:rPr>
          <w:rFonts w:ascii="Times New Roman" w:hAnsi="Times New Roman"/>
          <w:sz w:val="28"/>
        </w:rPr>
      </w:pPr>
      <w:r>
        <w:rPr>
          <w:rFonts w:ascii="Times New Roman" w:hAnsi="Times New Roman"/>
          <w:sz w:val="28"/>
        </w:rPr>
        <w:t>моніторинг та оптимізація соціально-психологічного середовища закладу освіти;</w:t>
      </w:r>
    </w:p>
    <w:p>
      <w:pPr>
        <w:pStyle w:val="P10"/>
        <w:numPr>
          <w:ilvl w:val="0"/>
          <w:numId w:val="4"/>
        </w:numPr>
        <w:shd w:val="clear" w:fill="FFFFFF"/>
        <w:tabs>
          <w:tab w:val="left" w:pos="0" w:leader="none"/>
        </w:tabs>
        <w:spacing w:after="0" w:beforeAutospacing="0" w:afterAutospacing="0"/>
        <w:ind w:hanging="567" w:left="567"/>
        <w:jc w:val="both"/>
        <w:rPr>
          <w:rFonts w:ascii="Times New Roman" w:hAnsi="Times New Roman"/>
          <w:sz w:val="28"/>
        </w:rPr>
      </w:pPr>
      <w:r>
        <w:rPr>
          <w:rFonts w:ascii="Times New Roman" w:hAnsi="Times New Roman"/>
          <w:sz w:val="28"/>
        </w:rPr>
        <w:t>створення необхідних умов для підвищення фахового кваліфікаційного рівня педагогічних працівників.</w:t>
      </w:r>
    </w:p>
    <w:p>
      <w:pPr>
        <w:spacing w:after="0" w:beforeAutospacing="0" w:afterAutospacing="0"/>
        <w:ind w:firstLine="567"/>
        <w:jc w:val="both"/>
        <w:rPr>
          <w:rFonts w:ascii="Times New Roman" w:hAnsi="Times New Roman"/>
          <w:sz w:val="28"/>
        </w:rPr>
      </w:pPr>
    </w:p>
    <w:p>
      <w:pPr>
        <w:spacing w:after="0" w:beforeAutospacing="0" w:afterAutospacing="0"/>
        <w:ind w:firstLine="567"/>
        <w:jc w:val="both"/>
        <w:rPr>
          <w:rFonts w:ascii="Times New Roman" w:hAnsi="Times New Roman"/>
          <w:sz w:val="28"/>
        </w:rPr>
      </w:pPr>
    </w:p>
    <w:p>
      <w:pPr>
        <w:spacing w:after="0" w:beforeAutospacing="0" w:afterAutospacing="0"/>
        <w:ind w:firstLine="567"/>
        <w:jc w:val="both"/>
        <w:rPr>
          <w:rFonts w:ascii="Times New Roman" w:hAnsi="Times New Roman"/>
          <w:sz w:val="28"/>
        </w:rPr>
      </w:pPr>
    </w:p>
    <w:p>
      <w:pPr>
        <w:spacing w:after="0" w:beforeAutospacing="0" w:afterAutospacing="0"/>
        <w:ind w:firstLine="567"/>
        <w:jc w:val="both"/>
        <w:rPr>
          <w:rFonts w:ascii="Times New Roman" w:hAnsi="Times New Roman"/>
          <w:sz w:val="28"/>
        </w:rPr>
      </w:pPr>
    </w:p>
    <w:p>
      <w:pPr>
        <w:spacing w:after="0" w:beforeAutospacing="0" w:afterAutospacing="0"/>
        <w:ind w:firstLine="567"/>
        <w:jc w:val="both"/>
        <w:rPr>
          <w:rFonts w:ascii="Times New Roman" w:hAnsi="Times New Roman"/>
          <w:sz w:val="28"/>
        </w:rPr>
      </w:pPr>
    </w:p>
    <w:p>
      <w:pPr>
        <w:spacing w:after="0" w:beforeAutospacing="0" w:afterAutospacing="0"/>
        <w:ind w:firstLine="567"/>
        <w:jc w:val="both"/>
        <w:rPr>
          <w:rFonts w:ascii="Times New Roman" w:hAnsi="Times New Roman"/>
          <w:sz w:val="28"/>
        </w:rPr>
      </w:pPr>
    </w:p>
    <w:p>
      <w:pPr>
        <w:spacing w:after="0" w:beforeAutospacing="0" w:afterAutospacing="0"/>
        <w:ind w:firstLine="567"/>
        <w:jc w:val="both"/>
        <w:rPr>
          <w:rFonts w:ascii="Times New Roman" w:hAnsi="Times New Roman"/>
          <w:sz w:val="28"/>
        </w:rPr>
      </w:pPr>
    </w:p>
    <w:p>
      <w:pPr>
        <w:spacing w:after="0" w:beforeAutospacing="0" w:afterAutospacing="0"/>
        <w:ind w:firstLine="567"/>
        <w:jc w:val="both"/>
        <w:rPr>
          <w:rFonts w:ascii="Times New Roman" w:hAnsi="Times New Roman"/>
          <w:sz w:val="28"/>
        </w:rPr>
      </w:pPr>
    </w:p>
    <w:p>
      <w:pPr>
        <w:spacing w:before="67" w:after="0" w:beforeAutospacing="0" w:afterAutospacing="0"/>
        <w:ind w:left="5387"/>
        <w:jc w:val="both"/>
        <w:rPr>
          <w:rFonts w:ascii="Times New Roman" w:hAnsi="Times New Roman"/>
          <w:b w:val="1"/>
          <w:sz w:val="24"/>
        </w:rPr>
      </w:pPr>
    </w:p>
    <w:p>
      <w:pPr>
        <w:spacing w:before="67" w:after="0" w:beforeAutospacing="0" w:afterAutospacing="0"/>
        <w:ind w:left="5387"/>
        <w:jc w:val="both"/>
        <w:rPr>
          <w:rFonts w:ascii="Times New Roman" w:hAnsi="Times New Roman"/>
          <w:b w:val="1"/>
          <w:sz w:val="24"/>
        </w:rPr>
      </w:pPr>
    </w:p>
    <w:p>
      <w:pPr>
        <w:spacing w:before="67" w:after="0" w:beforeAutospacing="0" w:afterAutospacing="0"/>
        <w:ind w:left="5387"/>
        <w:jc w:val="both"/>
        <w:rPr>
          <w:rFonts w:ascii="Times New Roman" w:hAnsi="Times New Roman"/>
          <w:b w:val="1"/>
          <w:sz w:val="24"/>
        </w:rPr>
      </w:pPr>
      <w:r>
        <w:rPr>
          <w:rFonts w:ascii="Times New Roman" w:hAnsi="Times New Roman"/>
          <w:b w:val="1"/>
          <w:sz w:val="24"/>
        </w:rPr>
        <w:t>Додаток 1</w:t>
      </w:r>
    </w:p>
    <w:p>
      <w:pPr>
        <w:spacing w:after="0" w:beforeAutospacing="0" w:afterAutospacing="0"/>
        <w:ind w:left="5387"/>
        <w:jc w:val="both"/>
        <w:rPr>
          <w:rFonts w:ascii="Times New Roman" w:hAnsi="Times New Roman"/>
          <w:sz w:val="24"/>
        </w:rPr>
      </w:pPr>
      <w:r>
        <w:rPr>
          <w:rFonts w:ascii="Times New Roman" w:hAnsi="Times New Roman"/>
          <w:sz w:val="24"/>
        </w:rPr>
        <w:t>до освітньої програми І ступеня, складений відповідно до таблиці 1 типової освітньої програми початкової освіти НУШ-2,</w:t>
      </w:r>
    </w:p>
    <w:p>
      <w:pPr>
        <w:spacing w:after="0" w:beforeAutospacing="0" w:afterAutospacing="0"/>
        <w:ind w:left="5387"/>
        <w:jc w:val="both"/>
        <w:rPr>
          <w:rFonts w:ascii="Times New Roman" w:hAnsi="Times New Roman"/>
          <w:sz w:val="24"/>
        </w:rPr>
      </w:pPr>
      <w:r>
        <w:rPr>
          <w:rFonts w:ascii="Times New Roman" w:hAnsi="Times New Roman"/>
          <w:sz w:val="24"/>
        </w:rPr>
        <w:t xml:space="preserve">розробленою під керівництвом </w:t>
      </w:r>
    </w:p>
    <w:p>
      <w:pPr>
        <w:spacing w:after="0" w:beforeAutospacing="0" w:afterAutospacing="0"/>
        <w:ind w:left="5387"/>
        <w:jc w:val="both"/>
        <w:rPr>
          <w:rFonts w:ascii="Times New Roman" w:hAnsi="Times New Roman"/>
          <w:b w:val="1"/>
          <w:color w:val="000000"/>
          <w:sz w:val="28"/>
        </w:rPr>
      </w:pPr>
      <w:r>
        <w:rPr>
          <w:rFonts w:ascii="Times New Roman" w:hAnsi="Times New Roman"/>
          <w:sz w:val="24"/>
        </w:rPr>
        <w:t xml:space="preserve">Шияна Р. Б. (Наказ МОН </w:t>
      </w:r>
      <w:r>
        <w:rPr>
          <w:rStyle w:val="C67"/>
          <w:sz w:val="28"/>
        </w:rPr>
        <w:t xml:space="preserve">від </w:t>
      </w:r>
      <w:r>
        <w:rPr>
          <w:rStyle w:val="C67"/>
          <w:sz w:val="24"/>
        </w:rPr>
        <w:t>08.10.2019 року  № 1272, 1273)</w:t>
      </w: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p>
    <w:p>
      <w:pPr>
        <w:keepNext w:val="1"/>
        <w:keepLines w:val="1"/>
        <w:spacing w:before="240" w:after="0" w:beforeAutospacing="0" w:afterAutospacing="0"/>
        <w:ind w:right="3"/>
        <w:jc w:val="center"/>
        <w:outlineLvl w:val="0"/>
        <w:rPr>
          <w:rFonts w:ascii="Times New Roman" w:hAnsi="Times New Roman"/>
          <w:b w:val="1"/>
          <w:color w:val="000000"/>
          <w:sz w:val="28"/>
        </w:rPr>
      </w:pPr>
      <w:r>
        <w:rPr>
          <w:rFonts w:ascii="Times New Roman" w:hAnsi="Times New Roman"/>
          <w:b w:val="1"/>
          <w:color w:val="000000"/>
          <w:sz w:val="28"/>
        </w:rPr>
        <w:t>Навчальний план для 1-2 класів</w:t>
      </w:r>
    </w:p>
    <w:p/>
    <w:p>
      <w:pPr>
        <w:spacing w:before="5" w:after="1" w:beforeAutospacing="0" w:afterAutospacing="0"/>
        <w:jc w:val="both"/>
        <w:rPr>
          <w:rFonts w:ascii="Times New Roman" w:hAnsi="Times New Roman"/>
          <w:b w:val="1"/>
          <w:sz w:val="17"/>
        </w:rPr>
      </w:pPr>
      <w:r>
        <w:drawing>
          <wp:inline xmlns:wp="http://schemas.openxmlformats.org/drawingml/2006/wordprocessingDrawing">
            <wp:extent cx="5751830" cy="791464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751830" cy="7914640"/>
                    </a:xfrm>
                    <a:prstGeom prst="rect"/>
                    <a:noFill/>
                  </pic:spPr>
                </pic:pic>
              </a:graphicData>
            </a:graphic>
          </wp:inline>
        </w:drawing>
      </w:r>
    </w:p>
    <w:p>
      <w:pPr>
        <w:rPr>
          <w:sz w:val="24"/>
        </w:rPr>
        <w:sectPr>
          <w:type w:val="nextPage"/>
          <w:pgSz w:w="11910" w:h="16840" w:code="9"/>
          <w:pgMar w:left="1701" w:right="850" w:top="1134" w:bottom="1134" w:header="0" w:footer="654" w:gutter="0"/>
          <w:cols w:equalWidth="1" w:space="720"/>
        </w:sectPr>
      </w:pPr>
    </w:p>
    <w:p>
      <w:pPr>
        <w:spacing w:before="67" w:after="0" w:beforeAutospacing="0" w:afterAutospacing="0"/>
        <w:ind w:left="5670" w:right="3"/>
        <w:jc w:val="both"/>
        <w:rPr>
          <w:rFonts w:ascii="Times New Roman" w:hAnsi="Times New Roman"/>
          <w:b w:val="1"/>
          <w:sz w:val="24"/>
        </w:rPr>
      </w:pPr>
      <w:r>
        <w:rPr>
          <w:rFonts w:ascii="Times New Roman" w:hAnsi="Times New Roman"/>
          <w:b w:val="1"/>
          <w:sz w:val="24"/>
        </w:rPr>
        <w:t>Додаток 2</w:t>
      </w:r>
    </w:p>
    <w:p>
      <w:pPr>
        <w:spacing w:after="0" w:beforeAutospacing="0" w:afterAutospacing="0"/>
        <w:ind w:left="5670" w:right="3"/>
        <w:jc w:val="both"/>
        <w:rPr>
          <w:rFonts w:ascii="Times New Roman" w:hAnsi="Times New Roman"/>
          <w:sz w:val="24"/>
        </w:rPr>
      </w:pPr>
      <w:r>
        <w:rPr>
          <w:rFonts w:ascii="Times New Roman" w:hAnsi="Times New Roman"/>
          <w:sz w:val="24"/>
        </w:rPr>
        <w:t>до освітньої програми І ступеня, складений відповідно до таблиці 1 Типової освітньої програми початкової освіти НУШ-2,</w:t>
      </w:r>
    </w:p>
    <w:p>
      <w:pPr>
        <w:spacing w:after="0" w:beforeAutospacing="0" w:afterAutospacing="0"/>
        <w:ind w:left="5670" w:right="3"/>
        <w:jc w:val="both"/>
        <w:rPr>
          <w:rFonts w:ascii="Times New Roman" w:hAnsi="Times New Roman"/>
          <w:sz w:val="24"/>
        </w:rPr>
      </w:pPr>
      <w:r>
        <w:rPr>
          <w:rFonts w:ascii="Times New Roman" w:hAnsi="Times New Roman"/>
          <w:sz w:val="24"/>
        </w:rPr>
        <w:t xml:space="preserve">розробленою під керівництвом Шияна Р. Б. (Наказ МОН України від </w:t>
      </w:r>
      <w:r>
        <w:rPr>
          <w:rStyle w:val="C67"/>
          <w:sz w:val="24"/>
        </w:rPr>
        <w:t>08.10.2019 року  № 1272, 1273</w:t>
      </w:r>
      <w:r>
        <w:rPr>
          <w:rFonts w:ascii="Times New Roman" w:hAnsi="Times New Roman"/>
          <w:sz w:val="24"/>
        </w:rPr>
        <w:t xml:space="preserve"> )</w:t>
      </w:r>
    </w:p>
    <w:p>
      <w:pPr>
        <w:spacing w:after="0" w:beforeAutospacing="0" w:afterAutospacing="0"/>
        <w:ind w:left="5670" w:right="3"/>
        <w:jc w:val="both"/>
        <w:rPr>
          <w:rFonts w:ascii="Times New Roman" w:hAnsi="Times New Roman"/>
          <w:sz w:val="24"/>
        </w:rPr>
      </w:pPr>
    </w:p>
    <w:tbl>
      <w:tblPr>
        <w:tblStyle w:val="T10"/>
        <w:tblW w:w="5000" w:type="pct"/>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autofit"/>
        <w:tblCellMar>
          <w:top w:w="0" w:type="dxa"/>
          <w:left w:w="108" w:type="dxa"/>
          <w:bottom w:w="0" w:type="dxa"/>
          <w:right w:w="108" w:type="dxa"/>
        </w:tblCellMar>
      </w:tblPr>
      <w:tblGrid/>
      <w:tr>
        <w:tc>
          <w:tcPr>
            <w:tcW w:w="3250" w:type="pct"/>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Style w:val="C67"/>
                <w:rFonts w:ascii="Times New Roman" w:hAnsi="Times New Roman"/>
                <w:b w:val="1"/>
                <w:sz w:val="24"/>
              </w:rPr>
              <w:t>Навчальні предмети</w:t>
            </w:r>
          </w:p>
        </w:tc>
        <w:tc>
          <w:tcPr>
            <w:tcW w:w="1750" w:type="pct"/>
            <w:gridSpan w:val="3"/>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Style w:val="C67"/>
                <w:rFonts w:ascii="Times New Roman" w:hAnsi="Times New Roman"/>
                <w:b w:val="1"/>
                <w:sz w:val="24"/>
              </w:rPr>
              <w:t>Кількість годин на</w:t>
            </w:r>
          </w:p>
        </w:tc>
      </w:tr>
      <w:tr>
        <w:tc>
          <w:tcPr>
            <w:tcW w:w="0" w:type="auto"/>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2"/>
              <w:suppressAutoHyphens w:val="1"/>
              <w:spacing w:after="0" w:beforeAutospacing="0" w:afterAutospacing="0"/>
              <w:rPr>
                <w:rFonts w:ascii="Times New Roman" w:hAnsi="Times New Roman"/>
                <w:sz w:val="24"/>
              </w:rPr>
            </w:pPr>
          </w:p>
        </w:tc>
        <w:tc>
          <w:tcPr>
            <w:tcW w:w="1750" w:type="pct"/>
            <w:gridSpan w:val="3"/>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Style w:val="C67"/>
                <w:rFonts w:ascii="Times New Roman" w:hAnsi="Times New Roman"/>
                <w:b w:val="1"/>
                <w:sz w:val="24"/>
              </w:rPr>
              <w:t>тиждень</w:t>
            </w:r>
            <w:r>
              <w:rPr>
                <w:rFonts w:ascii="Times New Roman" w:hAnsi="Times New Roman"/>
                <w:sz w:val="24"/>
              </w:rPr>
              <w:t xml:space="preserve"> у</w:t>
            </w:r>
            <w:r>
              <w:rPr>
                <w:rStyle w:val="C67"/>
                <w:rFonts w:ascii="Times New Roman" w:hAnsi="Times New Roman"/>
                <w:b w:val="1"/>
                <w:sz w:val="24"/>
              </w:rPr>
              <w:t xml:space="preserve"> класах</w:t>
            </w:r>
          </w:p>
        </w:tc>
      </w:tr>
      <w:tr>
        <w:tc>
          <w:tcPr>
            <w:tcW w:w="0" w:type="auto"/>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2"/>
              <w:suppressAutoHyphens w:val="1"/>
              <w:spacing w:after="0" w:beforeAutospacing="0" w:afterAutospacing="0"/>
              <w:rPr>
                <w:rFonts w:ascii="Times New Roman" w:hAnsi="Times New Roman"/>
                <w:sz w:val="24"/>
              </w:rPr>
            </w:pP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Style w:val="C67"/>
                <w:rFonts w:ascii="Times New Roman" w:hAnsi="Times New Roman"/>
                <w:b w:val="1"/>
                <w:sz w:val="24"/>
              </w:rPr>
              <w:t>3</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Style w:val="C67"/>
                <w:rFonts w:ascii="Times New Roman" w:hAnsi="Times New Roman"/>
                <w:b w:val="1"/>
                <w:sz w:val="24"/>
              </w:rPr>
              <w:t>4</w:t>
            </w:r>
          </w:p>
        </w:tc>
        <w:tc>
          <w:tcPr>
            <w:tcW w:w="6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Style w:val="C67"/>
                <w:rFonts w:ascii="Times New Roman" w:hAnsi="Times New Roman"/>
                <w:b w:val="1"/>
                <w:sz w:val="24"/>
              </w:rPr>
              <w:t>Разом</w:t>
            </w:r>
          </w:p>
        </w:tc>
      </w:tr>
      <w:tr>
        <w:tc>
          <w:tcPr>
            <w:tcW w:w="32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rPr>
                <w:rFonts w:ascii="Times New Roman" w:hAnsi="Times New Roman"/>
                <w:sz w:val="24"/>
              </w:rPr>
            </w:pPr>
            <w:r>
              <w:rPr>
                <w:rFonts w:ascii="Times New Roman" w:hAnsi="Times New Roman"/>
                <w:sz w:val="24"/>
              </w:rPr>
              <w:t>Українська мова</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5</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5</w:t>
            </w:r>
          </w:p>
        </w:tc>
        <w:tc>
          <w:tcPr>
            <w:tcW w:w="6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10</w:t>
            </w:r>
          </w:p>
        </w:tc>
      </w:tr>
      <w:tr>
        <w:tc>
          <w:tcPr>
            <w:tcW w:w="32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rPr>
                <w:rFonts w:ascii="Times New Roman" w:hAnsi="Times New Roman"/>
                <w:sz w:val="24"/>
              </w:rPr>
            </w:pPr>
            <w:r>
              <w:rPr>
                <w:rFonts w:ascii="Times New Roman" w:hAnsi="Times New Roman"/>
                <w:sz w:val="24"/>
              </w:rPr>
              <w:t>Іноземна мова</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3</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3</w:t>
            </w:r>
          </w:p>
        </w:tc>
        <w:tc>
          <w:tcPr>
            <w:tcW w:w="6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6</w:t>
            </w:r>
          </w:p>
        </w:tc>
      </w:tr>
      <w:tr>
        <w:tc>
          <w:tcPr>
            <w:tcW w:w="32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rPr>
                <w:rFonts w:ascii="Times New Roman" w:hAnsi="Times New Roman"/>
                <w:sz w:val="24"/>
              </w:rPr>
            </w:pPr>
            <w:r>
              <w:rPr>
                <w:rFonts w:ascii="Times New Roman" w:hAnsi="Times New Roman"/>
                <w:sz w:val="24"/>
              </w:rPr>
              <w:t>Математика</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4</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4</w:t>
            </w:r>
          </w:p>
        </w:tc>
        <w:tc>
          <w:tcPr>
            <w:tcW w:w="6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8</w:t>
            </w:r>
          </w:p>
        </w:tc>
      </w:tr>
      <w:tr>
        <w:tc>
          <w:tcPr>
            <w:tcW w:w="32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rPr>
                <w:rFonts w:ascii="Times New Roman" w:hAnsi="Times New Roman"/>
                <w:sz w:val="24"/>
              </w:rPr>
            </w:pPr>
            <w:r>
              <w:rPr>
                <w:rFonts w:ascii="Times New Roman" w:hAnsi="Times New Roman"/>
                <w:sz w:val="24"/>
              </w:rPr>
              <w:t>Я досліджую світ*</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7</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7</w:t>
            </w:r>
          </w:p>
        </w:tc>
        <w:tc>
          <w:tcPr>
            <w:tcW w:w="6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14</w:t>
            </w:r>
          </w:p>
        </w:tc>
      </w:tr>
      <w:tr>
        <w:tc>
          <w:tcPr>
            <w:tcW w:w="32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rPr>
                <w:rFonts w:ascii="Times New Roman" w:hAnsi="Times New Roman"/>
                <w:sz w:val="24"/>
              </w:rPr>
            </w:pPr>
            <w:r>
              <w:rPr>
                <w:rFonts w:ascii="Times New Roman" w:hAnsi="Times New Roman"/>
                <w:sz w:val="24"/>
              </w:rPr>
              <w:t>Інформатика</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1</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1</w:t>
            </w:r>
          </w:p>
        </w:tc>
        <w:tc>
          <w:tcPr>
            <w:tcW w:w="6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2</w:t>
            </w:r>
          </w:p>
        </w:tc>
      </w:tr>
      <w:tr>
        <w:tc>
          <w:tcPr>
            <w:tcW w:w="32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rPr>
                <w:rFonts w:ascii="Times New Roman" w:hAnsi="Times New Roman"/>
                <w:sz w:val="24"/>
              </w:rPr>
            </w:pPr>
            <w:r>
              <w:rPr>
                <w:rFonts w:ascii="Times New Roman" w:hAnsi="Times New Roman"/>
                <w:sz w:val="24"/>
              </w:rPr>
              <w:t>Мистецтво**</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2</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2</w:t>
            </w:r>
          </w:p>
        </w:tc>
        <w:tc>
          <w:tcPr>
            <w:tcW w:w="6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4</w:t>
            </w:r>
          </w:p>
        </w:tc>
      </w:tr>
      <w:tr>
        <w:tc>
          <w:tcPr>
            <w:tcW w:w="32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rPr>
                <w:rFonts w:ascii="Times New Roman" w:hAnsi="Times New Roman"/>
                <w:sz w:val="24"/>
              </w:rPr>
            </w:pPr>
            <w:r>
              <w:rPr>
                <w:rFonts w:ascii="Times New Roman" w:hAnsi="Times New Roman"/>
                <w:sz w:val="24"/>
              </w:rPr>
              <w:t>Фізична культура***</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3</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3</w:t>
            </w:r>
          </w:p>
        </w:tc>
        <w:tc>
          <w:tcPr>
            <w:tcW w:w="6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6</w:t>
            </w:r>
          </w:p>
        </w:tc>
      </w:tr>
      <w:tr>
        <w:tc>
          <w:tcPr>
            <w:tcW w:w="32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rPr>
                <w:rFonts w:ascii="Times New Roman" w:hAnsi="Times New Roman"/>
                <w:sz w:val="24"/>
              </w:rPr>
            </w:pPr>
            <w:r>
              <w:rPr>
                <w:rFonts w:ascii="Times New Roman" w:hAnsi="Times New Roman"/>
                <w:sz w:val="24"/>
              </w:rPr>
              <w:t>Усього</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22 + 3</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22 + 3</w:t>
            </w:r>
          </w:p>
        </w:tc>
        <w:tc>
          <w:tcPr>
            <w:tcW w:w="6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44 + 6</w:t>
            </w:r>
          </w:p>
        </w:tc>
      </w:tr>
      <w:tr>
        <w:tc>
          <w:tcPr>
            <w:tcW w:w="32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rPr>
                <w:rFonts w:ascii="Times New Roman" w:hAnsi="Times New Roman"/>
                <w:sz w:val="24"/>
              </w:rPr>
            </w:pPr>
            <w:r>
              <w:rPr>
                <w:rFonts w:ascii="Times New Roman" w:hAnsi="Times New Roman"/>
                <w:sz w:val="24"/>
              </w:rPr>
              <w:t>Додаткові години на вивчення предметів інваріантної складової, курсів за вибором, проведення індивідуальних консультацій та групових занять</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1</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1</w:t>
            </w:r>
          </w:p>
        </w:tc>
        <w:tc>
          <w:tcPr>
            <w:tcW w:w="6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2</w:t>
            </w:r>
          </w:p>
        </w:tc>
      </w:tr>
      <w:tr>
        <w:tc>
          <w:tcPr>
            <w:tcW w:w="32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rPr>
                <w:rFonts w:ascii="Times New Roman" w:hAnsi="Times New Roman"/>
                <w:sz w:val="24"/>
              </w:rPr>
            </w:pPr>
            <w:r>
              <w:rPr>
                <w:rFonts w:ascii="Times New Roman" w:hAnsi="Times New Roman"/>
                <w:sz w:val="24"/>
              </w:rPr>
              <w:t>Гранично допустиме тижневе навчальне навантаження на учня</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23</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23</w:t>
            </w:r>
          </w:p>
        </w:tc>
        <w:tc>
          <w:tcPr>
            <w:tcW w:w="6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46</w:t>
            </w:r>
          </w:p>
        </w:tc>
      </w:tr>
      <w:tr>
        <w:tc>
          <w:tcPr>
            <w:tcW w:w="32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rPr>
                <w:rFonts w:ascii="Times New Roman" w:hAnsi="Times New Roman"/>
                <w:sz w:val="24"/>
              </w:rPr>
            </w:pPr>
            <w:r>
              <w:rPr>
                <w:rFonts w:ascii="Times New Roman" w:hAnsi="Times New Roman"/>
                <w:sz w:val="24"/>
              </w:rPr>
              <w:t>Сумарна кількість навчальних годин інваріантної і варіативної складових, що фінансується з бюджету (без урахування поділу класів на групи)</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26</w:t>
            </w:r>
          </w:p>
        </w:tc>
        <w:tc>
          <w:tcPr>
            <w:tcW w:w="5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26</w:t>
            </w:r>
          </w:p>
        </w:tc>
        <w:tc>
          <w:tcPr>
            <w:tcW w:w="650" w:type="pct"/>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53"/>
              <w:suppressAutoHyphens w:val="1"/>
              <w:spacing w:beforeAutospacing="1" w:afterAutospacing="1"/>
              <w:jc w:val="center"/>
              <w:rPr>
                <w:rFonts w:ascii="Times New Roman" w:hAnsi="Times New Roman"/>
                <w:sz w:val="24"/>
              </w:rPr>
            </w:pPr>
            <w:r>
              <w:rPr>
                <w:rFonts w:ascii="Times New Roman" w:hAnsi="Times New Roman"/>
                <w:sz w:val="24"/>
              </w:rPr>
              <w:t>52</w:t>
            </w:r>
          </w:p>
        </w:tc>
      </w:tr>
    </w:tbl>
    <w:p>
      <w:pPr>
        <w:pStyle w:val="P52"/>
        <w:spacing w:after="0" w:beforeAutospacing="0" w:afterAutospacing="0"/>
      </w:pPr>
    </w:p>
    <w:p>
      <w:pPr>
        <w:pStyle w:val="P53"/>
        <w:spacing w:beforeAutospacing="1" w:afterAutospacing="1"/>
        <w:jc w:val="both"/>
        <w:rPr>
          <w:sz w:val="20"/>
        </w:rPr>
      </w:pPr>
      <w:r>
        <w:t>____________</w:t>
        <w:br w:type="textWrapping"/>
        <w:t xml:space="preserve">* </w:t>
      </w:r>
      <w:r>
        <w:rPr>
          <w:rStyle w:val="C67"/>
          <w:sz w:val="20"/>
        </w:rPr>
        <w:t>Орієнтовний розподіл годин між освітніми галузями в рамках цього інтегрованого предмета: мовно-літературна - 2; математична - 1; природнича, технологічна, соціальна і здоров'я збережувальна, громадянська та історична - разом 4</w:t>
      </w:r>
    </w:p>
    <w:p>
      <w:pPr>
        <w:pStyle w:val="P53"/>
        <w:spacing w:beforeAutospacing="1" w:afterAutospacing="1"/>
        <w:jc w:val="both"/>
        <w:rPr>
          <w:sz w:val="20"/>
        </w:rPr>
      </w:pPr>
      <w:r>
        <w:t xml:space="preserve">** </w:t>
      </w:r>
      <w:r>
        <w:rPr>
          <w:rStyle w:val="C67"/>
          <w:sz w:val="20"/>
        </w:rPr>
        <w:t>Інтегрований предмет або окремі предмети "Образотворче мистецтво" і "Музичне мистецтво"</w:t>
      </w:r>
    </w:p>
    <w:p>
      <w:pPr>
        <w:pStyle w:val="P53"/>
        <w:spacing w:beforeAutospacing="1" w:afterAutospacing="1"/>
        <w:jc w:val="both"/>
        <w:rPr>
          <w:sz w:val="20"/>
        </w:rPr>
      </w:pPr>
      <w:r>
        <w:t xml:space="preserve">*** </w:t>
      </w:r>
      <w:r>
        <w:rPr>
          <w:rStyle w:val="C67"/>
          <w:sz w:val="20"/>
        </w:rPr>
        <w:t>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p>
    <w:p>
      <w:pPr>
        <w:keepNext w:val="1"/>
        <w:keepLines w:val="1"/>
        <w:spacing w:before="240" w:after="0" w:beforeAutospacing="0" w:afterAutospacing="0"/>
        <w:ind w:right="3"/>
        <w:jc w:val="center"/>
        <w:outlineLvl w:val="0"/>
        <w:rPr>
          <w:rFonts w:ascii="Times New Roman" w:hAnsi="Times New Roman"/>
          <w:b w:val="1"/>
          <w:color w:val="000000"/>
          <w:sz w:val="28"/>
        </w:rPr>
      </w:pPr>
      <w:r>
        <w:rPr>
          <w:rFonts w:ascii="Times New Roman" w:hAnsi="Times New Roman"/>
          <w:b w:val="1"/>
          <w:color w:val="000000"/>
          <w:sz w:val="28"/>
        </w:rPr>
        <w:br w:type="page"/>
      </w:r>
    </w:p>
    <w:p>
      <w:pPr>
        <w:widowControl w:val="0"/>
        <w:spacing w:after="0" w:beforeAutospacing="0" w:afterAutospacing="0"/>
        <w:jc w:val="right"/>
        <w:rPr>
          <w:rFonts w:ascii="Times New Roman" w:hAnsi="Times New Roman"/>
          <w:sz w:val="28"/>
        </w:rPr>
      </w:pPr>
    </w:p>
    <w:sectPr>
      <w:type w:val="nextPage"/>
      <w:pgSz w:w="11906" w:h="16838" w:code="9"/>
      <w:pgMar w:left="1701" w:right="850" w:top="1134" w:bottom="1134" w:header="708" w:footer="708" w:gutter="0"/>
    </w:sectPr>
  </w:body>
</w:document>
</file>

<file path=word/numbering.xml><?xml version="1.0" encoding="utf-8"?>
<w:numbering xmlns:w="http://schemas.openxmlformats.org/wordprocessingml/2006/main">
  <w:abstractNum w:abstractNumId="0">
    <w:nsid w:val="086716DE"/>
    <w:multiLevelType w:val="hybridMultilevel"/>
    <w:lvl w:ilvl="0" w:tplc="B914D84C">
      <w:start w:val="1"/>
      <w:numFmt w:val="bullet"/>
      <w:suff w:val="tab"/>
      <w:lvlText w:val=""/>
      <w:lvlJc w:val="left"/>
      <w:pPr>
        <w:ind w:hanging="286" w:left="1514"/>
      </w:pPr>
      <w:rPr>
        <w:rFonts w:ascii="Symbol" w:hAnsi="Symbol"/>
        <w:b w:val="0"/>
        <w:i w:val="0"/>
        <w:sz w:val="24"/>
      </w:rPr>
    </w:lvl>
    <w:lvl w:ilvl="1" w:tplc="7E2CF92E">
      <w:start w:val="1"/>
      <w:numFmt w:val="bullet"/>
      <w:suff w:val="tab"/>
      <w:lvlText w:val="•"/>
      <w:lvlJc w:val="left"/>
      <w:pPr>
        <w:ind w:hanging="286" w:left="2424"/>
      </w:pPr>
      <w:rPr/>
    </w:lvl>
    <w:lvl w:ilvl="2" w:tplc="E3E2055A">
      <w:start w:val="1"/>
      <w:numFmt w:val="bullet"/>
      <w:suff w:val="tab"/>
      <w:lvlText w:val="•"/>
      <w:lvlJc w:val="left"/>
      <w:pPr>
        <w:ind w:hanging="286" w:left="3328"/>
      </w:pPr>
      <w:rPr/>
    </w:lvl>
    <w:lvl w:ilvl="3" w:tplc="9B268F34">
      <w:start w:val="1"/>
      <w:numFmt w:val="bullet"/>
      <w:suff w:val="tab"/>
      <w:lvlText w:val="•"/>
      <w:lvlJc w:val="left"/>
      <w:pPr>
        <w:ind w:hanging="286" w:left="4232"/>
      </w:pPr>
      <w:rPr/>
    </w:lvl>
    <w:lvl w:ilvl="4" w:tplc="4A6A2F20">
      <w:start w:val="1"/>
      <w:numFmt w:val="bullet"/>
      <w:suff w:val="tab"/>
      <w:lvlText w:val="•"/>
      <w:lvlJc w:val="left"/>
      <w:pPr>
        <w:ind w:hanging="286" w:left="5136"/>
      </w:pPr>
      <w:rPr/>
    </w:lvl>
    <w:lvl w:ilvl="5" w:tplc="2F4AA316">
      <w:start w:val="1"/>
      <w:numFmt w:val="bullet"/>
      <w:suff w:val="tab"/>
      <w:lvlText w:val="•"/>
      <w:lvlJc w:val="left"/>
      <w:pPr>
        <w:ind w:hanging="286" w:left="6040"/>
      </w:pPr>
      <w:rPr/>
    </w:lvl>
    <w:lvl w:ilvl="6" w:tplc="20385E70">
      <w:start w:val="1"/>
      <w:numFmt w:val="bullet"/>
      <w:suff w:val="tab"/>
      <w:lvlText w:val="•"/>
      <w:lvlJc w:val="left"/>
      <w:pPr>
        <w:ind w:hanging="286" w:left="6944"/>
      </w:pPr>
      <w:rPr/>
    </w:lvl>
    <w:lvl w:ilvl="7" w:tplc="74926D98">
      <w:start w:val="1"/>
      <w:numFmt w:val="bullet"/>
      <w:suff w:val="tab"/>
      <w:lvlText w:val="•"/>
      <w:lvlJc w:val="left"/>
      <w:pPr>
        <w:ind w:hanging="286" w:left="7848"/>
      </w:pPr>
      <w:rPr/>
    </w:lvl>
    <w:lvl w:ilvl="8" w:tplc="CEFC24D4">
      <w:start w:val="1"/>
      <w:numFmt w:val="bullet"/>
      <w:suff w:val="tab"/>
      <w:lvlText w:val="•"/>
      <w:lvlJc w:val="left"/>
      <w:pPr>
        <w:ind w:hanging="286" w:left="8752"/>
      </w:pPr>
      <w:rPr/>
    </w:lvl>
  </w:abstractNum>
  <w:abstractNum w:abstractNumId="1">
    <w:nsid w:val="1DEF1F3A"/>
    <w:multiLevelType w:val="hybridMultilevel"/>
    <w:lvl w:ilvl="0" w:tplc="B914D84C">
      <w:start w:val="1"/>
      <w:numFmt w:val="bullet"/>
      <w:suff w:val="tab"/>
      <w:lvlText w:val=""/>
      <w:lvlJc w:val="left"/>
      <w:pPr>
        <w:ind w:hanging="360" w:left="1287"/>
      </w:pPr>
      <w:rPr>
        <w:rFonts w:ascii="Symbol" w:hAnsi="Symbol"/>
        <w:b w:val="0"/>
        <w:i w:val="0"/>
        <w:sz w:val="24"/>
      </w:rPr>
    </w:lvl>
    <w:lvl w:ilvl="1" w:tplc="04190003">
      <w:start w:val="1"/>
      <w:numFmt w:val="bullet"/>
      <w:suff w:val="tab"/>
      <w:lvlText w:val="o"/>
      <w:lvlJc w:val="left"/>
      <w:pPr>
        <w:ind w:hanging="360" w:left="2007"/>
      </w:pPr>
      <w:rPr>
        <w:rFonts w:ascii="Courier New" w:hAnsi="Courier New"/>
      </w:rPr>
    </w:lvl>
    <w:lvl w:ilvl="2" w:tplc="04190005">
      <w:start w:val="1"/>
      <w:numFmt w:val="bullet"/>
      <w:suff w:val="tab"/>
      <w:lvlText w:val=""/>
      <w:lvlJc w:val="left"/>
      <w:pPr>
        <w:ind w:hanging="360" w:left="2727"/>
      </w:pPr>
      <w:rPr>
        <w:rFonts w:ascii="Wingdings" w:hAnsi="Wingdings"/>
      </w:rPr>
    </w:lvl>
    <w:lvl w:ilvl="3" w:tplc="04190001">
      <w:start w:val="1"/>
      <w:numFmt w:val="bullet"/>
      <w:suff w:val="tab"/>
      <w:lvlText w:val=""/>
      <w:lvlJc w:val="left"/>
      <w:pPr>
        <w:ind w:hanging="360" w:left="3447"/>
      </w:pPr>
      <w:rPr>
        <w:rFonts w:ascii="Symbol" w:hAnsi="Symbol"/>
      </w:rPr>
    </w:lvl>
    <w:lvl w:ilvl="4" w:tplc="04190003">
      <w:start w:val="1"/>
      <w:numFmt w:val="bullet"/>
      <w:suff w:val="tab"/>
      <w:lvlText w:val="o"/>
      <w:lvlJc w:val="left"/>
      <w:pPr>
        <w:ind w:hanging="360" w:left="4167"/>
      </w:pPr>
      <w:rPr>
        <w:rFonts w:ascii="Courier New" w:hAnsi="Courier New"/>
      </w:rPr>
    </w:lvl>
    <w:lvl w:ilvl="5" w:tplc="04190005">
      <w:start w:val="1"/>
      <w:numFmt w:val="bullet"/>
      <w:suff w:val="tab"/>
      <w:lvlText w:val=""/>
      <w:lvlJc w:val="left"/>
      <w:pPr>
        <w:ind w:hanging="360" w:left="4887"/>
      </w:pPr>
      <w:rPr>
        <w:rFonts w:ascii="Wingdings" w:hAnsi="Wingdings"/>
      </w:rPr>
    </w:lvl>
    <w:lvl w:ilvl="6" w:tplc="04190001">
      <w:start w:val="1"/>
      <w:numFmt w:val="bullet"/>
      <w:suff w:val="tab"/>
      <w:lvlText w:val=""/>
      <w:lvlJc w:val="left"/>
      <w:pPr>
        <w:ind w:hanging="360" w:left="5607"/>
      </w:pPr>
      <w:rPr>
        <w:rFonts w:ascii="Symbol" w:hAnsi="Symbol"/>
      </w:rPr>
    </w:lvl>
    <w:lvl w:ilvl="7" w:tplc="04190003">
      <w:start w:val="1"/>
      <w:numFmt w:val="bullet"/>
      <w:suff w:val="tab"/>
      <w:lvlText w:val="o"/>
      <w:lvlJc w:val="left"/>
      <w:pPr>
        <w:ind w:hanging="360" w:left="6327"/>
      </w:pPr>
      <w:rPr>
        <w:rFonts w:ascii="Courier New" w:hAnsi="Courier New"/>
      </w:rPr>
    </w:lvl>
    <w:lvl w:ilvl="8" w:tplc="04190005">
      <w:start w:val="1"/>
      <w:numFmt w:val="bullet"/>
      <w:suff w:val="tab"/>
      <w:lvlText w:val=""/>
      <w:lvlJc w:val="left"/>
      <w:pPr>
        <w:ind w:hanging="360" w:left="7047"/>
      </w:pPr>
      <w:rPr>
        <w:rFonts w:ascii="Wingdings" w:hAnsi="Wingdings"/>
      </w:rPr>
    </w:lvl>
  </w:abstractNum>
  <w:abstractNum w:abstractNumId="2">
    <w:nsid w:val="1EC779DB"/>
    <w:multiLevelType w:val="hybridMultilevel"/>
    <w:lvl w:ilvl="0" w:tplc="B914D84C">
      <w:start w:val="1"/>
      <w:numFmt w:val="bullet"/>
      <w:suff w:val="tab"/>
      <w:lvlText w:val=""/>
      <w:lvlJc w:val="left"/>
      <w:pPr>
        <w:ind w:hanging="360" w:left="1429"/>
      </w:pPr>
      <w:rPr>
        <w:rFonts w:ascii="Symbol" w:hAnsi="Symbol"/>
        <w:b w:val="0"/>
        <w:i w:val="0"/>
        <w:sz w:val="24"/>
      </w:rPr>
    </w:lvl>
    <w:lvl w:ilvl="1" w:tplc="04190003">
      <w:start w:val="1"/>
      <w:numFmt w:val="bullet"/>
      <w:suff w:val="tab"/>
      <w:lvlText w:val="o"/>
      <w:lvlJc w:val="left"/>
      <w:pPr>
        <w:ind w:hanging="360" w:left="2149"/>
      </w:pPr>
      <w:rPr>
        <w:rFonts w:ascii="Courier New" w:hAnsi="Courier New"/>
      </w:rPr>
    </w:lvl>
    <w:lvl w:ilvl="2" w:tplc="04190005">
      <w:start w:val="1"/>
      <w:numFmt w:val="bullet"/>
      <w:suff w:val="tab"/>
      <w:lvlText w:val=""/>
      <w:lvlJc w:val="left"/>
      <w:pPr>
        <w:ind w:hanging="360" w:left="2869"/>
      </w:pPr>
      <w:rPr>
        <w:rFonts w:ascii="Wingdings" w:hAnsi="Wingdings"/>
      </w:rPr>
    </w:lvl>
    <w:lvl w:ilvl="3" w:tplc="04190001">
      <w:start w:val="1"/>
      <w:numFmt w:val="bullet"/>
      <w:suff w:val="tab"/>
      <w:lvlText w:val=""/>
      <w:lvlJc w:val="left"/>
      <w:pPr>
        <w:ind w:hanging="360" w:left="3589"/>
      </w:pPr>
      <w:rPr>
        <w:rFonts w:ascii="Symbol" w:hAnsi="Symbol"/>
      </w:rPr>
    </w:lvl>
    <w:lvl w:ilvl="4" w:tplc="04190003">
      <w:start w:val="1"/>
      <w:numFmt w:val="bullet"/>
      <w:suff w:val="tab"/>
      <w:lvlText w:val="o"/>
      <w:lvlJc w:val="left"/>
      <w:pPr>
        <w:ind w:hanging="360" w:left="4309"/>
      </w:pPr>
      <w:rPr>
        <w:rFonts w:ascii="Courier New" w:hAnsi="Courier New"/>
      </w:rPr>
    </w:lvl>
    <w:lvl w:ilvl="5" w:tplc="04190005">
      <w:start w:val="1"/>
      <w:numFmt w:val="bullet"/>
      <w:suff w:val="tab"/>
      <w:lvlText w:val=""/>
      <w:lvlJc w:val="left"/>
      <w:pPr>
        <w:ind w:hanging="360" w:left="5029"/>
      </w:pPr>
      <w:rPr>
        <w:rFonts w:ascii="Wingdings" w:hAnsi="Wingdings"/>
      </w:rPr>
    </w:lvl>
    <w:lvl w:ilvl="6" w:tplc="04190001">
      <w:start w:val="1"/>
      <w:numFmt w:val="bullet"/>
      <w:suff w:val="tab"/>
      <w:lvlText w:val=""/>
      <w:lvlJc w:val="left"/>
      <w:pPr>
        <w:ind w:hanging="360" w:left="5749"/>
      </w:pPr>
      <w:rPr>
        <w:rFonts w:ascii="Symbol" w:hAnsi="Symbol"/>
      </w:rPr>
    </w:lvl>
    <w:lvl w:ilvl="7" w:tplc="04190003">
      <w:start w:val="1"/>
      <w:numFmt w:val="bullet"/>
      <w:suff w:val="tab"/>
      <w:lvlText w:val="o"/>
      <w:lvlJc w:val="left"/>
      <w:pPr>
        <w:ind w:hanging="360" w:left="6469"/>
      </w:pPr>
      <w:rPr>
        <w:rFonts w:ascii="Courier New" w:hAnsi="Courier New"/>
      </w:rPr>
    </w:lvl>
    <w:lvl w:ilvl="8" w:tplc="04190005">
      <w:start w:val="1"/>
      <w:numFmt w:val="bullet"/>
      <w:suff w:val="tab"/>
      <w:lvlText w:val=""/>
      <w:lvlJc w:val="left"/>
      <w:pPr>
        <w:ind w:hanging="360" w:left="7189"/>
      </w:pPr>
      <w:rPr>
        <w:rFonts w:ascii="Wingdings" w:hAnsi="Wingdings"/>
      </w:rPr>
    </w:lvl>
  </w:abstractNum>
  <w:abstractNum w:abstractNumId="3">
    <w:nsid w:val="1FE972A6"/>
    <w:multiLevelType w:val="hybridMultilevel"/>
    <w:lvl w:ilvl="0" w:tplc="94CCDEEC">
      <w:start w:val="1"/>
      <w:numFmt w:val="bullet"/>
      <w:suff w:val="tab"/>
      <w:lvlText w:val=""/>
      <w:lvlJc w:val="left"/>
      <w:pPr>
        <w:ind w:hanging="360" w:left="720"/>
      </w:pPr>
      <w:rPr>
        <w:rFonts w:ascii="Symbol" w:hAnsi="Symbol"/>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4">
    <w:nsid w:val="59CD6543"/>
    <w:multiLevelType w:val="hybridMultilevel"/>
    <w:lvl w:ilvl="0" w:tplc="B914D84C">
      <w:start w:val="1"/>
      <w:numFmt w:val="bullet"/>
      <w:suff w:val="tab"/>
      <w:lvlText w:val=""/>
      <w:lvlJc w:val="left"/>
      <w:pPr>
        <w:ind w:hanging="360" w:left="1429"/>
      </w:pPr>
      <w:rPr>
        <w:rFonts w:ascii="Symbol" w:hAnsi="Symbol"/>
        <w:b w:val="0"/>
        <w:i w:val="0"/>
        <w:sz w:val="24"/>
      </w:rPr>
    </w:lvl>
    <w:lvl w:ilvl="1" w:tplc="04190003">
      <w:start w:val="1"/>
      <w:numFmt w:val="bullet"/>
      <w:suff w:val="tab"/>
      <w:lvlText w:val="o"/>
      <w:lvlJc w:val="left"/>
      <w:pPr>
        <w:ind w:hanging="360" w:left="2149"/>
      </w:pPr>
      <w:rPr>
        <w:rFonts w:ascii="Courier New" w:hAnsi="Courier New"/>
      </w:rPr>
    </w:lvl>
    <w:lvl w:ilvl="2" w:tplc="04190005">
      <w:start w:val="1"/>
      <w:numFmt w:val="bullet"/>
      <w:suff w:val="tab"/>
      <w:lvlText w:val=""/>
      <w:lvlJc w:val="left"/>
      <w:pPr>
        <w:ind w:hanging="360" w:left="2869"/>
      </w:pPr>
      <w:rPr>
        <w:rFonts w:ascii="Wingdings" w:hAnsi="Wingdings"/>
      </w:rPr>
    </w:lvl>
    <w:lvl w:ilvl="3" w:tplc="04190001">
      <w:start w:val="1"/>
      <w:numFmt w:val="bullet"/>
      <w:suff w:val="tab"/>
      <w:lvlText w:val=""/>
      <w:lvlJc w:val="left"/>
      <w:pPr>
        <w:ind w:hanging="360" w:left="3589"/>
      </w:pPr>
      <w:rPr>
        <w:rFonts w:ascii="Symbol" w:hAnsi="Symbol"/>
      </w:rPr>
    </w:lvl>
    <w:lvl w:ilvl="4" w:tplc="04190003">
      <w:start w:val="1"/>
      <w:numFmt w:val="bullet"/>
      <w:suff w:val="tab"/>
      <w:lvlText w:val="o"/>
      <w:lvlJc w:val="left"/>
      <w:pPr>
        <w:ind w:hanging="360" w:left="4309"/>
      </w:pPr>
      <w:rPr>
        <w:rFonts w:ascii="Courier New" w:hAnsi="Courier New"/>
      </w:rPr>
    </w:lvl>
    <w:lvl w:ilvl="5" w:tplc="04190005">
      <w:start w:val="1"/>
      <w:numFmt w:val="bullet"/>
      <w:suff w:val="tab"/>
      <w:lvlText w:val=""/>
      <w:lvlJc w:val="left"/>
      <w:pPr>
        <w:ind w:hanging="360" w:left="5029"/>
      </w:pPr>
      <w:rPr>
        <w:rFonts w:ascii="Wingdings" w:hAnsi="Wingdings"/>
      </w:rPr>
    </w:lvl>
    <w:lvl w:ilvl="6" w:tplc="04190001">
      <w:start w:val="1"/>
      <w:numFmt w:val="bullet"/>
      <w:suff w:val="tab"/>
      <w:lvlText w:val=""/>
      <w:lvlJc w:val="left"/>
      <w:pPr>
        <w:ind w:hanging="360" w:left="5749"/>
      </w:pPr>
      <w:rPr>
        <w:rFonts w:ascii="Symbol" w:hAnsi="Symbol"/>
      </w:rPr>
    </w:lvl>
    <w:lvl w:ilvl="7" w:tplc="04190003">
      <w:start w:val="1"/>
      <w:numFmt w:val="bullet"/>
      <w:suff w:val="tab"/>
      <w:lvlText w:val="o"/>
      <w:lvlJc w:val="left"/>
      <w:pPr>
        <w:ind w:hanging="360" w:left="6469"/>
      </w:pPr>
      <w:rPr>
        <w:rFonts w:ascii="Courier New" w:hAnsi="Courier New"/>
      </w:rPr>
    </w:lvl>
    <w:lvl w:ilvl="8" w:tplc="04190005">
      <w:start w:val="1"/>
      <w:numFmt w:val="bullet"/>
      <w:suff w:val="tab"/>
      <w:lvlText w:val=""/>
      <w:lvlJc w:val="left"/>
      <w:pPr>
        <w:ind w:hanging="360" w:left="7189"/>
      </w:pPr>
      <w:rPr>
        <w:rFonts w:ascii="Wingdings" w:hAnsi="Wingdings"/>
      </w:rPr>
    </w:lvl>
  </w:abstractNum>
  <w:abstractNum w:abstractNumId="5">
    <w:nsid w:val="5FBF74B5"/>
    <w:multiLevelType w:val="hybridMultilevel"/>
    <w:lvl w:ilvl="0" w:tplc="0419000F">
      <w:start w:val="1"/>
      <w:numFmt w:val="decimal"/>
      <w:suff w:val="tab"/>
      <w:lvlText w:val="%1."/>
      <w:lvlJc w:val="left"/>
      <w:pPr>
        <w:ind w:hanging="360" w:left="360"/>
      </w:pPr>
      <w:rPr/>
    </w:lvl>
    <w:lvl w:ilvl="1" w:tplc="04190019">
      <w:start w:val="1"/>
      <w:numFmt w:val="lowerLetter"/>
      <w:suff w:val="tab"/>
      <w:lvlText w:val="%2."/>
      <w:lvlJc w:val="left"/>
      <w:pPr>
        <w:ind w:hanging="360" w:left="1440"/>
      </w:pPr>
      <w:rPr/>
    </w:lvl>
    <w:lvl w:ilvl="2" w:tplc="0419001B">
      <w:start w:val="1"/>
      <w:numFmt w:val="lowerRoman"/>
      <w:suff w:val="tab"/>
      <w:lvlText w:val="%3."/>
      <w:lvlJc w:val="right"/>
      <w:pPr>
        <w:ind w:hanging="180" w:left="2160"/>
      </w:pPr>
      <w:rPr/>
    </w:lvl>
    <w:lvl w:ilvl="3" w:tplc="0419000F">
      <w:start w:val="1"/>
      <w:numFmt w:val="decimal"/>
      <w:suff w:val="tab"/>
      <w:lvlText w:val="%4."/>
      <w:lvlJc w:val="left"/>
      <w:pPr>
        <w:ind w:hanging="360" w:left="2880"/>
      </w:pPr>
      <w:rPr/>
    </w:lvl>
    <w:lvl w:ilvl="4" w:tplc="04190019">
      <w:start w:val="1"/>
      <w:numFmt w:val="lowerLetter"/>
      <w:suff w:val="tab"/>
      <w:lvlText w:val="%5."/>
      <w:lvlJc w:val="left"/>
      <w:pPr>
        <w:ind w:hanging="360" w:left="3600"/>
      </w:pPr>
      <w:rPr/>
    </w:lvl>
    <w:lvl w:ilvl="5" w:tplc="0419001B">
      <w:start w:val="1"/>
      <w:numFmt w:val="lowerRoman"/>
      <w:suff w:val="tab"/>
      <w:lvlText w:val="%6."/>
      <w:lvlJc w:val="right"/>
      <w:pPr>
        <w:ind w:hanging="180" w:left="4320"/>
      </w:pPr>
      <w:rPr/>
    </w:lvl>
    <w:lvl w:ilvl="6" w:tplc="0419000F">
      <w:start w:val="1"/>
      <w:numFmt w:val="decimal"/>
      <w:suff w:val="tab"/>
      <w:lvlText w:val="%7."/>
      <w:lvlJc w:val="left"/>
      <w:pPr>
        <w:ind w:hanging="360" w:left="5040"/>
      </w:pPr>
      <w:rPr/>
    </w:lvl>
    <w:lvl w:ilvl="7" w:tplc="04190019">
      <w:start w:val="1"/>
      <w:numFmt w:val="lowerLetter"/>
      <w:suff w:val="tab"/>
      <w:lvlText w:val="%8."/>
      <w:lvlJc w:val="left"/>
      <w:pPr>
        <w:ind w:hanging="360" w:left="5760"/>
      </w:pPr>
      <w:rPr/>
    </w:lvl>
    <w:lvl w:ilvl="8" w:tplc="0419001B">
      <w:start w:val="1"/>
      <w:numFmt w:val="lowerRoman"/>
      <w:suff w:val="tab"/>
      <w:lvlText w:val="%9."/>
      <w:lvlJc w:val="right"/>
      <w:pPr>
        <w:ind w:hanging="180" w:left="6480"/>
      </w:pPr>
      <w:rPr/>
    </w:lvl>
  </w:abstractNum>
  <w:abstractNum w:abstractNumId="6">
    <w:nsid w:val="74830FC2"/>
    <w:multiLevelType w:val="hybridMultilevel"/>
    <w:lvl w:ilvl="0" w:tplc="B914D84C">
      <w:start w:val="1"/>
      <w:numFmt w:val="bullet"/>
      <w:suff w:val="tab"/>
      <w:lvlText w:val=""/>
      <w:lvlJc w:val="left"/>
      <w:pPr>
        <w:ind w:hanging="360" w:left="1429"/>
      </w:pPr>
      <w:rPr>
        <w:rFonts w:ascii="Symbol" w:hAnsi="Symbol"/>
        <w:b w:val="0"/>
        <w:i w:val="0"/>
        <w:sz w:val="24"/>
      </w:rPr>
    </w:lvl>
    <w:lvl w:ilvl="1" w:tplc="04190003">
      <w:start w:val="1"/>
      <w:numFmt w:val="bullet"/>
      <w:suff w:val="tab"/>
      <w:lvlText w:val="o"/>
      <w:lvlJc w:val="left"/>
      <w:pPr>
        <w:ind w:hanging="360" w:left="2149"/>
      </w:pPr>
      <w:rPr>
        <w:rFonts w:ascii="Courier New" w:hAnsi="Courier New"/>
      </w:rPr>
    </w:lvl>
    <w:lvl w:ilvl="2" w:tplc="04190005">
      <w:start w:val="1"/>
      <w:numFmt w:val="bullet"/>
      <w:suff w:val="tab"/>
      <w:lvlText w:val=""/>
      <w:lvlJc w:val="left"/>
      <w:pPr>
        <w:ind w:hanging="360" w:left="2869"/>
      </w:pPr>
      <w:rPr>
        <w:rFonts w:ascii="Wingdings" w:hAnsi="Wingdings"/>
      </w:rPr>
    </w:lvl>
    <w:lvl w:ilvl="3" w:tplc="04190001">
      <w:start w:val="1"/>
      <w:numFmt w:val="bullet"/>
      <w:suff w:val="tab"/>
      <w:lvlText w:val=""/>
      <w:lvlJc w:val="left"/>
      <w:pPr>
        <w:ind w:hanging="360" w:left="3589"/>
      </w:pPr>
      <w:rPr>
        <w:rFonts w:ascii="Symbol" w:hAnsi="Symbol"/>
      </w:rPr>
    </w:lvl>
    <w:lvl w:ilvl="4" w:tplc="04190003">
      <w:start w:val="1"/>
      <w:numFmt w:val="bullet"/>
      <w:suff w:val="tab"/>
      <w:lvlText w:val="o"/>
      <w:lvlJc w:val="left"/>
      <w:pPr>
        <w:ind w:hanging="360" w:left="4309"/>
      </w:pPr>
      <w:rPr>
        <w:rFonts w:ascii="Courier New" w:hAnsi="Courier New"/>
      </w:rPr>
    </w:lvl>
    <w:lvl w:ilvl="5" w:tplc="04190005">
      <w:start w:val="1"/>
      <w:numFmt w:val="bullet"/>
      <w:suff w:val="tab"/>
      <w:lvlText w:val=""/>
      <w:lvlJc w:val="left"/>
      <w:pPr>
        <w:ind w:hanging="360" w:left="5029"/>
      </w:pPr>
      <w:rPr>
        <w:rFonts w:ascii="Wingdings" w:hAnsi="Wingdings"/>
      </w:rPr>
    </w:lvl>
    <w:lvl w:ilvl="6" w:tplc="04190001">
      <w:start w:val="1"/>
      <w:numFmt w:val="bullet"/>
      <w:suff w:val="tab"/>
      <w:lvlText w:val=""/>
      <w:lvlJc w:val="left"/>
      <w:pPr>
        <w:ind w:hanging="360" w:left="5749"/>
      </w:pPr>
      <w:rPr>
        <w:rFonts w:ascii="Symbol" w:hAnsi="Symbol"/>
      </w:rPr>
    </w:lvl>
    <w:lvl w:ilvl="7" w:tplc="04190003">
      <w:start w:val="1"/>
      <w:numFmt w:val="bullet"/>
      <w:suff w:val="tab"/>
      <w:lvlText w:val="o"/>
      <w:lvlJc w:val="left"/>
      <w:pPr>
        <w:ind w:hanging="360" w:left="6469"/>
      </w:pPr>
      <w:rPr>
        <w:rFonts w:ascii="Courier New" w:hAnsi="Courier New"/>
      </w:rPr>
    </w:lvl>
    <w:lvl w:ilvl="8" w:tplc="04190005">
      <w:start w:val="1"/>
      <w:numFmt w:val="bullet"/>
      <w:suff w:val="tab"/>
      <w:lvlText w:val=""/>
      <w:lvlJc w:val="left"/>
      <w:pPr>
        <w:ind w:hanging="360" w:left="7189"/>
      </w:pPr>
      <w:rPr>
        <w:rFonts w:ascii="Wingdings" w:hAnsi="Wingdings"/>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6"/>
  </w:num>
  <w:num w:numId="5">
    <w:abstractNumId w:val="3"/>
  </w:num>
  <w:num w:numId="6">
    <w:abstractNumId w:val="4"/>
  </w:num>
  <w:num w:numId="7">
    <w:abstractNumId w:val="2"/>
  </w:num>
</w:numbering>
</file>

<file path=word/settings.xml><?xml version="1.0" encoding="utf-8"?>
<w:settings xmlns:w="http://schemas.openxmlformats.org/wordprocessingml/2006/main">
  <w:displayBackgroundShape w:val="0"/>
  <w:defaultTabStop w:val="708"/>
  <w:autoHyphenation w:val="0"/>
  <w:evenAndOddHeaders w:val="0"/>
  <w:clrSchemeMapping/>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vertAlign w:val="baseline"/>
      </w:rPr>
    </w:rPrDefault>
    <w:pPrDefault>
      <w:pPr>
        <w:keepNext w:val="0"/>
        <w:keepLines w:val="0"/>
        <w:widowControl w:val="1"/>
        <w:suppressLineNumbers w:val="0"/>
        <w:shd w:val="clear" w:fill="auto"/>
        <w:suppressAutoHyphens w:val="0"/>
        <w:spacing w:lineRule="auto" w:line="276" w:before="0" w:after="200" w:beforeAutospacing="0" w:afterAutospacing="0"/>
        <w:ind w:firstLine="0" w:left="0" w:right="0"/>
        <w:contextualSpacing w:val="0"/>
        <w:jc w:val="left"/>
      </w:pPr>
    </w:pPrDefault>
  </w:docDefaults>
  <w:style w:type="paragraph" w:styleId="P0" w:default="1">
    <w:name w:val="Normal"/>
    <w:qFormat/>
    <w:pPr/>
    <w:rPr>
      <w:rFonts w:ascii="Calibri" w:hAnsi="Calibri"/>
    </w:rPr>
  </w:style>
  <w:style w:type="paragraph" w:styleId="P1">
    <w:name w:val="heading 1"/>
    <w:basedOn w:val="P0"/>
    <w:next w:val="P0"/>
    <w:link w:val="C17"/>
    <w:qFormat/>
    <w:pPr>
      <w:keepNext w:val="1"/>
      <w:keepLines w:val="1"/>
      <w:spacing w:before="480" w:after="0" w:beforeAutospacing="0" w:afterAutospacing="0"/>
      <w:outlineLvl w:val="0"/>
    </w:pPr>
    <w:rPr>
      <w:b w:val="1"/>
      <w:color w:val="365F91"/>
      <w:sz w:val="28"/>
    </w:rPr>
  </w:style>
  <w:style w:type="paragraph" w:styleId="P2">
    <w:name w:val="heading 2"/>
    <w:basedOn w:val="P0"/>
    <w:next w:val="P0"/>
    <w:link w:val="C11"/>
    <w:semiHidden/>
    <w:qFormat/>
    <w:pPr>
      <w:keepNext w:val="1"/>
      <w:keepLines w:val="1"/>
      <w:spacing w:before="200" w:after="0" w:beforeAutospacing="0" w:afterAutospacing="0"/>
      <w:outlineLvl w:val="1"/>
    </w:pPr>
    <w:rPr>
      <w:rFonts w:ascii="Cambria" w:hAnsi="Cambria"/>
      <w:b w:val="1"/>
      <w:color w:val="4F81BD"/>
      <w:sz w:val="26"/>
    </w:rPr>
  </w:style>
  <w:style w:type="paragraph" w:styleId="P3">
    <w:name w:val="heading 3"/>
    <w:basedOn w:val="P0"/>
    <w:next w:val="P0"/>
    <w:link w:val="C12"/>
    <w:semiHidden/>
    <w:qFormat/>
    <w:pPr>
      <w:keepNext w:val="1"/>
      <w:keepLines w:val="1"/>
      <w:spacing w:before="200" w:after="0" w:beforeAutospacing="0" w:afterAutospacing="0"/>
      <w:outlineLvl w:val="2"/>
    </w:pPr>
    <w:rPr>
      <w:rFonts w:ascii="Arial" w:hAnsi="Arial"/>
      <w:b w:val="1"/>
    </w:rPr>
  </w:style>
  <w:style w:type="paragraph" w:styleId="P4">
    <w:name w:val="heading 4"/>
    <w:basedOn w:val="P0"/>
    <w:next w:val="P0"/>
    <w:link w:val="C13"/>
    <w:semiHidden/>
    <w:qFormat/>
    <w:pPr>
      <w:keepNext w:val="1"/>
      <w:keepLines w:val="1"/>
      <w:spacing w:before="200" w:after="0" w:beforeAutospacing="0" w:afterAutospacing="0"/>
      <w:outlineLvl w:val="3"/>
    </w:pPr>
    <w:rPr>
      <w:rFonts w:ascii="Arial" w:hAnsi="Arial"/>
      <w:b w:val="1"/>
    </w:rPr>
  </w:style>
  <w:style w:type="paragraph" w:styleId="P5">
    <w:name w:val="heading 5"/>
    <w:basedOn w:val="P0"/>
    <w:next w:val="P0"/>
    <w:link w:val="C4"/>
    <w:qFormat/>
    <w:pPr>
      <w:spacing w:lineRule="auto" w:line="240" w:before="240" w:after="60" w:beforeAutospacing="0" w:afterAutospacing="0"/>
      <w:outlineLvl w:val="4"/>
    </w:pPr>
    <w:rPr>
      <w:rFonts w:ascii="Times New Roman CYR" w:hAnsi="Times New Roman CYR"/>
      <w:b w:val="1"/>
      <w:i w:val="1"/>
      <w:sz w:val="26"/>
    </w:rPr>
  </w:style>
  <w:style w:type="paragraph" w:styleId="P6">
    <w:name w:val="heading 6"/>
    <w:basedOn w:val="P0"/>
    <w:next w:val="P0"/>
    <w:link w:val="C5"/>
    <w:qFormat/>
    <w:pPr>
      <w:keepNext w:val="1"/>
      <w:spacing w:lineRule="auto" w:line="240" w:after="0" w:beforeAutospacing="0" w:afterAutospacing="0"/>
      <w:ind w:firstLine="7"/>
      <w:jc w:val="right"/>
      <w:outlineLvl w:val="5"/>
    </w:pPr>
    <w:rPr>
      <w:rFonts w:ascii="Times New Roman CYR" w:hAnsi="Times New Roman CYR"/>
      <w:b w:val="1"/>
      <w:sz w:val="24"/>
    </w:rPr>
  </w:style>
  <w:style w:type="paragraph" w:styleId="P7">
    <w:name w:val="heading 7"/>
    <w:basedOn w:val="P0"/>
    <w:next w:val="P0"/>
    <w:link w:val="C6"/>
    <w:qFormat/>
    <w:pPr>
      <w:keepNext w:val="1"/>
      <w:spacing w:lineRule="auto" w:line="240" w:after="0" w:beforeAutospacing="0" w:afterAutospacing="0"/>
      <w:jc w:val="right"/>
      <w:outlineLvl w:val="6"/>
    </w:pPr>
    <w:rPr>
      <w:rFonts w:ascii="Times New Roman CYR" w:hAnsi="Times New Roman CYR"/>
      <w:b w:val="1"/>
      <w:sz w:val="24"/>
    </w:rPr>
  </w:style>
  <w:style w:type="paragraph" w:styleId="P8">
    <w:name w:val="heading 8"/>
    <w:basedOn w:val="P0"/>
    <w:next w:val="P0"/>
    <w:link w:val="C7"/>
    <w:qFormat/>
    <w:pPr>
      <w:keepNext w:val="1"/>
      <w:pBdr>
        <w:top w:val="none" w:sz="0" w:space="0" w:shadow="0" w:frame="0" w:color="auto"/>
        <w:left w:val="single" w:sz="4" w:space="0" w:shadow="0" w:frame="0" w:color="auto"/>
        <w:bottom w:val="none" w:sz="0" w:space="0" w:shadow="0" w:frame="0" w:color="auto"/>
        <w:right w:val="single" w:sz="4" w:space="4" w:shadow="0" w:frame="0" w:color="auto"/>
      </w:pBdr>
      <w:spacing w:lineRule="auto" w:line="240" w:after="0" w:beforeAutospacing="0" w:afterAutospacing="0"/>
      <w:ind w:left="-2160" w:right="-37"/>
      <w:jc w:val="center"/>
      <w:outlineLvl w:val="7"/>
    </w:pPr>
    <w:rPr>
      <w:rFonts w:ascii="Times New Roman CYR" w:hAnsi="Times New Roman CYR"/>
      <w:b w:val="1"/>
      <w:sz w:val="24"/>
    </w:rPr>
  </w:style>
  <w:style w:type="paragraph" w:styleId="P9">
    <w:name w:val="heading 9"/>
    <w:basedOn w:val="P0"/>
    <w:next w:val="P0"/>
    <w:link w:val="C8"/>
    <w:qFormat/>
    <w:pPr>
      <w:keepNext w:val="1"/>
      <w:spacing w:lineRule="auto" w:line="240" w:after="0" w:beforeAutospacing="0" w:afterAutospacing="0"/>
      <w:jc w:val="center"/>
      <w:outlineLvl w:val="8"/>
    </w:pPr>
    <w:rPr>
      <w:rFonts w:ascii="Times New Roman CYR" w:hAnsi="Times New Roman CYR"/>
      <w:b w:val="1"/>
      <w:sz w:val="24"/>
    </w:rPr>
  </w:style>
  <w:style w:type="paragraph" w:styleId="P10">
    <w:name w:val="List Paragraph"/>
    <w:basedOn w:val="P0"/>
    <w:qFormat/>
    <w:pPr>
      <w:ind w:left="720"/>
      <w:contextualSpacing w:val="1"/>
    </w:pPr>
    <w:rPr/>
  </w:style>
  <w:style w:type="paragraph" w:styleId="P11">
    <w:name w:val="Body Text"/>
    <w:basedOn w:val="P0"/>
    <w:link w:val="C3"/>
    <w:qFormat/>
    <w:pPr>
      <w:widowControl w:val="0"/>
      <w:spacing w:lineRule="auto" w:line="240" w:after="0" w:beforeAutospacing="0" w:afterAutospacing="0"/>
      <w:ind w:left="473"/>
      <w:jc w:val="both"/>
    </w:pPr>
    <w:rPr>
      <w:rFonts w:ascii="Times New Roman" w:hAnsi="Times New Roman"/>
      <w:sz w:val="28"/>
    </w:rPr>
  </w:style>
  <w:style w:type="paragraph" w:styleId="P12">
    <w:name w:val="Заголовок 11"/>
    <w:basedOn w:val="P0"/>
    <w:qFormat/>
    <w:pPr>
      <w:widowControl w:val="0"/>
      <w:spacing w:lineRule="auto" w:line="240" w:after="0" w:beforeAutospacing="0" w:afterAutospacing="0"/>
      <w:ind w:left="640" w:right="981"/>
      <w:jc w:val="center"/>
      <w:outlineLvl w:val="1"/>
    </w:pPr>
    <w:rPr>
      <w:rFonts w:ascii="Times New Roman" w:hAnsi="Times New Roman"/>
      <w:b w:val="1"/>
      <w:sz w:val="28"/>
    </w:rPr>
  </w:style>
  <w:style w:type="paragraph" w:styleId="P13">
    <w:name w:val="Table Paragraph"/>
    <w:basedOn w:val="P0"/>
    <w:qFormat/>
    <w:pPr>
      <w:widowControl w:val="0"/>
      <w:spacing w:lineRule="auto" w:line="240" w:after="0" w:beforeAutospacing="0" w:afterAutospacing="0"/>
      <w:ind w:left="146"/>
    </w:pPr>
    <w:rPr>
      <w:rFonts w:ascii="Times New Roman" w:hAnsi="Times New Roman"/>
    </w:rPr>
  </w:style>
  <w:style w:type="paragraph" w:styleId="P14">
    <w:name w:val="Заголовок 12"/>
    <w:basedOn w:val="P0"/>
    <w:next w:val="P0"/>
    <w:link w:val="C10"/>
    <w:qFormat/>
    <w:pPr>
      <w:keepNext w:val="1"/>
      <w:keepLines w:val="1"/>
      <w:spacing w:lineRule="auto" w:line="240" w:before="240" w:after="0" w:beforeAutospacing="0" w:afterAutospacing="0"/>
      <w:outlineLvl w:val="0"/>
    </w:pPr>
    <w:rPr>
      <w:rFonts w:ascii="Cambria" w:hAnsi="Cambria"/>
      <w:color w:val="365F91"/>
      <w:sz w:val="32"/>
    </w:rPr>
  </w:style>
  <w:style w:type="paragraph" w:styleId="P15">
    <w:name w:val="Заголовок 21"/>
    <w:basedOn w:val="P0"/>
    <w:next w:val="P0"/>
    <w:qFormat/>
    <w:pPr>
      <w:keepNext w:val="1"/>
      <w:keepLines w:val="1"/>
      <w:spacing w:lineRule="auto" w:line="259" w:before="200" w:after="0" w:beforeAutospacing="0" w:afterAutospacing="0"/>
      <w:outlineLvl w:val="1"/>
    </w:pPr>
    <w:rPr>
      <w:rFonts w:ascii="Cambria" w:hAnsi="Cambria"/>
      <w:b w:val="1"/>
      <w:color w:val="4F81BD"/>
      <w:sz w:val="26"/>
    </w:rPr>
  </w:style>
  <w:style w:type="paragraph" w:styleId="P16">
    <w:name w:val="Заголовок 31"/>
    <w:basedOn w:val="P0"/>
    <w:next w:val="P0"/>
    <w:qFormat/>
    <w:pPr>
      <w:keepNext w:val="1"/>
      <w:keepLines w:val="1"/>
      <w:spacing w:lineRule="auto" w:line="240" w:after="0" w:beforeAutospacing="0" w:afterAutospacing="0"/>
      <w:outlineLvl w:val="2"/>
    </w:pPr>
    <w:rPr>
      <w:rFonts w:ascii="Arial" w:hAnsi="Arial"/>
      <w:b w:val="1"/>
    </w:rPr>
  </w:style>
  <w:style w:type="paragraph" w:styleId="P17">
    <w:name w:val="Заголовок 41"/>
    <w:basedOn w:val="P0"/>
    <w:next w:val="P0"/>
    <w:qFormat/>
    <w:pPr>
      <w:keepNext w:val="1"/>
      <w:keepLines w:val="1"/>
      <w:spacing w:lineRule="auto" w:line="240" w:after="0" w:beforeAutospacing="0" w:afterAutospacing="0"/>
      <w:jc w:val="center"/>
      <w:outlineLvl w:val="3"/>
    </w:pPr>
    <w:rPr>
      <w:rFonts w:ascii="Arial" w:hAnsi="Arial"/>
      <w:b w:val="1"/>
    </w:rPr>
  </w:style>
  <w:style w:type="paragraph" w:styleId="P18">
    <w:name w:val="Title"/>
    <w:basedOn w:val="P0"/>
    <w:link w:val="C9"/>
    <w:qFormat/>
    <w:pPr>
      <w:spacing w:lineRule="auto" w:line="240" w:after="0" w:beforeAutospacing="0" w:afterAutospacing="0"/>
      <w:jc w:val="center"/>
    </w:pPr>
    <w:rPr>
      <w:rFonts w:ascii="Times New Roman" w:hAnsi="Times New Roman"/>
      <w:b w:val="1"/>
      <w:sz w:val="24"/>
    </w:rPr>
  </w:style>
  <w:style w:type="paragraph" w:styleId="P19">
    <w:name w:val="Текст у виносці1"/>
    <w:basedOn w:val="P0"/>
    <w:next w:val="P48"/>
    <w:link w:val="C14"/>
    <w:pPr>
      <w:spacing w:lineRule="auto" w:line="240" w:after="0" w:beforeAutospacing="0" w:afterAutospacing="0"/>
    </w:pPr>
    <w:rPr>
      <w:rFonts w:ascii="Segoe UI" w:hAnsi="Segoe UI"/>
      <w:sz w:val="18"/>
    </w:rPr>
  </w:style>
  <w:style w:type="paragraph" w:styleId="P20">
    <w:name w:val="Знак"/>
    <w:basedOn w:val="P0"/>
    <w:pPr>
      <w:spacing w:lineRule="auto" w:line="240" w:after="0" w:beforeAutospacing="0" w:afterAutospacing="0"/>
    </w:pPr>
    <w:rPr>
      <w:rFonts w:ascii="Times New Roman" w:hAnsi="Times New Roman"/>
      <w:sz w:val="20"/>
    </w:rPr>
  </w:style>
  <w:style w:type="paragraph" w:styleId="P21">
    <w:name w:val="Normal (Web)"/>
    <w:basedOn w:val="P0"/>
    <w:pPr>
      <w:spacing w:lineRule="auto" w:line="240" w:before="100" w:after="100" w:beforeAutospacing="1" w:afterAutospacing="1"/>
    </w:pPr>
    <w:rPr>
      <w:rFonts w:ascii="Times New Roman" w:hAnsi="Times New Roman"/>
      <w:sz w:val="24"/>
    </w:rPr>
  </w:style>
  <w:style w:type="paragraph" w:styleId="P22">
    <w:name w:val="a"/>
    <w:basedOn w:val="P0"/>
    <w:pPr>
      <w:spacing w:lineRule="auto" w:line="240" w:before="100" w:after="100" w:beforeAutospacing="1" w:afterAutospacing="1"/>
    </w:pPr>
    <w:rPr>
      <w:rFonts w:ascii="Times New Roman" w:hAnsi="Times New Roman"/>
      <w:sz w:val="24"/>
    </w:rPr>
  </w:style>
  <w:style w:type="paragraph" w:styleId="P23">
    <w:name w:val="Без інтервалів1"/>
    <w:next w:val="P49"/>
    <w:qFormat/>
    <w:pPr>
      <w:spacing w:lineRule="auto" w:line="240" w:after="0" w:beforeAutospacing="0" w:afterAutospacing="0"/>
    </w:pPr>
    <w:rPr/>
  </w:style>
  <w:style w:type="paragraph" w:styleId="P24">
    <w:name w:val="Звичайний1"/>
    <w:pPr>
      <w:pBdr>
        <w:top w:val="nil" w:sz="0" w:space="0" w:shadow="0" w:frame="0" w:color="auto"/>
        <w:left w:val="nil" w:sz="0" w:space="0" w:shadow="0" w:frame="0" w:color="auto"/>
        <w:bottom w:val="nil" w:sz="0" w:space="0" w:shadow="0" w:frame="0" w:color="auto"/>
        <w:right w:val="nil" w:sz="0" w:space="0" w:shadow="0" w:frame="0" w:color="auto"/>
      </w:pBdr>
    </w:pPr>
    <w:rPr>
      <w:rFonts w:ascii="Calibri" w:hAnsi="Calibri"/>
      <w:color w:val="000000"/>
    </w:rPr>
  </w:style>
  <w:style w:type="paragraph" w:styleId="P25">
    <w:name w:val="TOC Heading"/>
    <w:basedOn w:val="P1"/>
    <w:next w:val="P0"/>
    <w:qFormat/>
    <w:pPr>
      <w:spacing w:lineRule="auto" w:line="259" w:before="240" w:beforeAutospacing="0" w:afterAutospacing="0"/>
    </w:pPr>
    <w:rPr>
      <w:b w:val="0"/>
      <w:sz w:val="32"/>
    </w:rPr>
  </w:style>
  <w:style w:type="paragraph" w:styleId="P26">
    <w:name w:val="Зміст 11"/>
    <w:basedOn w:val="P0"/>
    <w:next w:val="P0"/>
    <w:qFormat/>
    <w:pPr>
      <w:tabs>
        <w:tab w:val="right" w:pos="9911" w:leader="dot"/>
      </w:tabs>
      <w:spacing w:lineRule="auto" w:line="240" w:after="0" w:beforeAutospacing="0" w:afterAutospacing="0"/>
    </w:pPr>
    <w:rPr>
      <w:rFonts w:ascii="Arial" w:hAnsi="Arial"/>
      <w:sz w:val="24"/>
    </w:rPr>
  </w:style>
  <w:style w:type="paragraph" w:styleId="P27">
    <w:name w:val="Зміст 21"/>
    <w:basedOn w:val="P0"/>
    <w:next w:val="P0"/>
    <w:qFormat/>
    <w:pPr>
      <w:spacing w:lineRule="auto" w:line="240" w:after="100" w:beforeAutospacing="0" w:afterAutospacing="0"/>
      <w:ind w:left="240"/>
    </w:pPr>
    <w:rPr>
      <w:rFonts w:ascii="Arial" w:hAnsi="Arial"/>
      <w:sz w:val="24"/>
    </w:rPr>
  </w:style>
  <w:style w:type="paragraph" w:styleId="P28">
    <w:name w:val="Зміст 31"/>
    <w:basedOn w:val="P0"/>
    <w:next w:val="P0"/>
    <w:pPr>
      <w:spacing w:lineRule="auto" w:line="240" w:after="100" w:beforeAutospacing="0" w:afterAutospacing="0"/>
      <w:ind w:left="480"/>
    </w:pPr>
    <w:rPr>
      <w:rFonts w:ascii="Arial" w:hAnsi="Arial"/>
      <w:sz w:val="24"/>
    </w:rPr>
  </w:style>
  <w:style w:type="paragraph" w:styleId="P29">
    <w:name w:val="Верхній колонтитул1"/>
    <w:basedOn w:val="P0"/>
    <w:next w:val="P50"/>
    <w:link w:val="C19"/>
    <w:pPr>
      <w:tabs>
        <w:tab w:val="center" w:pos="4513" w:leader="none"/>
        <w:tab w:val="right" w:pos="9026" w:leader="none"/>
      </w:tabs>
      <w:spacing w:lineRule="auto" w:line="240" w:after="0" w:beforeAutospacing="0" w:afterAutospacing="0"/>
    </w:pPr>
    <w:rPr>
      <w:rFonts w:ascii="Arial" w:hAnsi="Arial"/>
      <w:sz w:val="24"/>
    </w:rPr>
  </w:style>
  <w:style w:type="paragraph" w:styleId="P30">
    <w:name w:val="Нижній колонтитул1"/>
    <w:basedOn w:val="P0"/>
    <w:next w:val="P51"/>
    <w:link w:val="C20"/>
    <w:pPr>
      <w:tabs>
        <w:tab w:val="center" w:pos="4513" w:leader="none"/>
        <w:tab w:val="right" w:pos="9026" w:leader="none"/>
      </w:tabs>
      <w:spacing w:lineRule="auto" w:line="240" w:after="0" w:beforeAutospacing="0" w:afterAutospacing="0"/>
    </w:pPr>
    <w:rPr>
      <w:rFonts w:ascii="Arial" w:hAnsi="Arial"/>
      <w:sz w:val="24"/>
    </w:rPr>
  </w:style>
  <w:style w:type="paragraph" w:styleId="P31">
    <w:name w:val="Standard"/>
    <w:pPr>
      <w:widowControl w:val="0"/>
      <w:suppressAutoHyphens w:val="1"/>
      <w:spacing w:lineRule="auto" w:line="240" w:after="0" w:beforeAutospacing="0" w:afterAutospacing="0"/>
    </w:pPr>
    <w:rPr>
      <w:rFonts w:ascii="Arial" w:hAnsi="Arial"/>
      <w:color w:val="000000"/>
      <w:sz w:val="24"/>
    </w:rPr>
  </w:style>
  <w:style w:type="paragraph" w:styleId="P32">
    <w:name w:val="Heading"/>
    <w:basedOn w:val="P31"/>
    <w:next w:val="P0"/>
    <w:pPr>
      <w:keepNext w:val="1"/>
      <w:spacing w:before="240" w:after="120" w:beforeAutospacing="0" w:afterAutospacing="0"/>
    </w:pPr>
    <w:rPr>
      <w:rFonts w:ascii="Caladea" w:hAnsi="Caladea"/>
      <w:sz w:val="28"/>
    </w:rPr>
  </w:style>
  <w:style w:type="paragraph" w:styleId="P33">
    <w:name w:val="Основной текст (2)"/>
    <w:basedOn w:val="P0"/>
    <w:link w:val="C22"/>
    <w:pPr>
      <w:widowControl w:val="0"/>
      <w:shd w:val="clear" w:fill="FFFFFF"/>
      <w:spacing w:lineRule="exact" w:line="235" w:after="720" w:beforeAutospacing="0" w:afterAutospacing="0"/>
      <w:ind w:hanging="320"/>
    </w:pPr>
    <w:rPr>
      <w:rFonts w:ascii="Century Schoolbook" w:hAnsi="Century Schoolbook"/>
      <w:sz w:val="19"/>
    </w:rPr>
  </w:style>
  <w:style w:type="paragraph" w:styleId="P34">
    <w:name w:val="Subtitle"/>
    <w:basedOn w:val="P0"/>
    <w:next w:val="P31"/>
    <w:link w:val="C24"/>
    <w:pPr>
      <w:keepNext w:val="1"/>
      <w:keepLines w:val="1"/>
      <w:widowControl w:val="0"/>
      <w:suppressAutoHyphens w:val="1"/>
      <w:spacing w:lineRule="auto" w:line="240" w:before="360" w:after="80" w:beforeAutospacing="0" w:afterAutospacing="0"/>
    </w:pPr>
    <w:rPr>
      <w:rFonts w:ascii="Georgia" w:hAnsi="Georgia"/>
      <w:i w:val="1"/>
      <w:color w:val="666666"/>
      <w:sz w:val="48"/>
    </w:rPr>
  </w:style>
  <w:style w:type="paragraph" w:styleId="P35">
    <w:name w:val="Default"/>
    <w:pPr>
      <w:widowControl w:val="0"/>
      <w:spacing w:lineRule="auto" w:line="240" w:after="0" w:beforeAutospacing="0" w:afterAutospacing="0"/>
    </w:pPr>
    <w:rPr>
      <w:rFonts w:ascii="Stone Sans" w:hAnsi="Stone Sans"/>
      <w:color w:val="000000"/>
      <w:sz w:val="24"/>
    </w:rPr>
  </w:style>
  <w:style w:type="paragraph" w:styleId="P36">
    <w:name w:val="Обычный1"/>
    <w:pPr>
      <w:widowControl w:val="0"/>
      <w:spacing w:lineRule="auto" w:line="240" w:after="0" w:beforeAutospacing="0" w:afterAutospacing="0"/>
    </w:pPr>
    <w:rPr>
      <w:rFonts w:ascii="Arial" w:hAnsi="Arial"/>
      <w:color w:val="000000"/>
      <w:sz w:val="24"/>
    </w:rPr>
  </w:style>
  <w:style w:type="paragraph" w:styleId="P37">
    <w:name w:val="Table Text_7"/>
    <w:pPr>
      <w:widowControl w:val="0"/>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spacing w:lineRule="atLeast" w:line="189" w:after="0" w:beforeAutospacing="0" w:afterAutospacing="0"/>
      <w:ind w:left="20" w:right="20"/>
    </w:pPr>
    <w:rPr>
      <w:rFonts w:ascii="Times New Roman" w:hAnsi="Times New Roman"/>
      <w:sz w:val="17"/>
    </w:rPr>
  </w:style>
  <w:style w:type="paragraph" w:styleId="P38">
    <w:name w:val="Table Text_9"/>
    <w:pPr>
      <w:widowControl w:val="0"/>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spacing w:lineRule="atLeast" w:line="202" w:after="0" w:beforeAutospacing="0" w:afterAutospacing="0"/>
      <w:ind w:left="20" w:right="20"/>
    </w:pPr>
    <w:rPr>
      <w:rFonts w:ascii="Times New Roman" w:hAnsi="Times New Roman"/>
      <w:sz w:val="18"/>
    </w:rPr>
  </w:style>
  <w:style w:type="paragraph" w:styleId="P39">
    <w:name w:val="annotation text"/>
    <w:basedOn w:val="P0"/>
    <w:link w:val="C29"/>
    <w:semiHidden/>
    <w:pPr>
      <w:spacing w:lineRule="auto" w:line="240" w:after="0" w:beforeAutospacing="0" w:afterAutospacing="0"/>
    </w:pPr>
    <w:rPr>
      <w:rFonts w:ascii="Arial" w:hAnsi="Arial"/>
      <w:sz w:val="20"/>
    </w:rPr>
  </w:style>
  <w:style w:type="paragraph" w:styleId="P40">
    <w:name w:val="annotation subject"/>
    <w:basedOn w:val="P39"/>
    <w:next w:val="P39"/>
    <w:link w:val="C32"/>
    <w:semiHidden/>
    <w:pPr/>
    <w:rPr>
      <w:b w:val="1"/>
    </w:rPr>
  </w:style>
  <w:style w:type="paragraph" w:styleId="P41">
    <w:name w:val="footnote text"/>
    <w:basedOn w:val="P0"/>
    <w:link w:val="C36"/>
    <w:pPr>
      <w:spacing w:lineRule="auto" w:line="240" w:after="0" w:beforeAutospacing="0" w:afterAutospacing="0"/>
    </w:pPr>
    <w:rPr>
      <w:rFonts w:ascii="Arial" w:hAnsi="Arial"/>
      <w:sz w:val="20"/>
    </w:rPr>
  </w:style>
  <w:style w:type="paragraph" w:styleId="P42">
    <w:name w:val="Знак Знак Знак"/>
    <w:basedOn w:val="P0"/>
    <w:pPr>
      <w:spacing w:lineRule="auto" w:line="240" w:after="0" w:beforeAutospacing="0" w:afterAutospacing="0"/>
    </w:pPr>
    <w:rPr>
      <w:rFonts w:ascii="Verdana" w:hAnsi="Verdana"/>
      <w:sz w:val="20"/>
    </w:rPr>
  </w:style>
  <w:style w:type="paragraph" w:styleId="P43">
    <w:name w:val="Body Text Indent"/>
    <w:basedOn w:val="P0"/>
    <w:link w:val="C41"/>
    <w:pPr>
      <w:spacing w:lineRule="auto" w:line="240" w:after="0" w:beforeAutospacing="0" w:afterAutospacing="0"/>
      <w:ind w:hanging="425" w:left="1134"/>
      <w:jc w:val="both"/>
    </w:pPr>
    <w:rPr/>
  </w:style>
  <w:style w:type="paragraph" w:styleId="P44">
    <w:name w:val="Абзац списка1"/>
    <w:basedOn w:val="P0"/>
    <w:pPr>
      <w:ind w:left="720"/>
    </w:pPr>
    <w:rPr/>
  </w:style>
  <w:style w:type="paragraph" w:styleId="P45">
    <w:name w:val="Основний текст1"/>
    <w:basedOn w:val="P0"/>
    <w:link w:val="C47"/>
    <w:pPr>
      <w:shd w:val="clear" w:fill="FFFFFF"/>
      <w:spacing w:lineRule="exact" w:line="326" w:before="600" w:after="240" w:beforeAutospacing="0" w:afterAutospacing="0"/>
      <w:jc w:val="both"/>
    </w:pPr>
    <w:rPr>
      <w:sz w:val="26"/>
      <w:shd w:val="clear" w:fill="FFFFFF"/>
    </w:rPr>
  </w:style>
  <w:style w:type="paragraph" w:styleId="P46">
    <w:name w:val="Заголовок №2"/>
    <w:basedOn w:val="P0"/>
    <w:link w:val="C52"/>
    <w:pPr>
      <w:widowControl w:val="0"/>
      <w:shd w:val="clear" w:fill="FFFFFF"/>
      <w:spacing w:lineRule="exact" w:line="331" w:after="300" w:beforeAutospacing="0" w:afterAutospacing="0"/>
      <w:jc w:val="center"/>
      <w:outlineLvl w:val="1"/>
    </w:pPr>
    <w:rPr>
      <w:b w:val="1"/>
      <w:sz w:val="28"/>
    </w:rPr>
  </w:style>
  <w:style w:type="paragraph" w:styleId="P47">
    <w:name w:val="rvps2"/>
    <w:basedOn w:val="P0"/>
    <w:pPr>
      <w:spacing w:lineRule="auto" w:line="240" w:before="100" w:after="100" w:beforeAutospacing="1" w:afterAutospacing="1"/>
    </w:pPr>
    <w:rPr>
      <w:rFonts w:ascii="Times New Roman" w:hAnsi="Times New Roman"/>
      <w:sz w:val="24"/>
    </w:rPr>
  </w:style>
  <w:style w:type="paragraph" w:styleId="P48">
    <w:name w:val="Balloon Text"/>
    <w:basedOn w:val="P0"/>
    <w:link w:val="C63"/>
    <w:semiHidden/>
    <w:pPr>
      <w:spacing w:lineRule="auto" w:line="240" w:after="0" w:beforeAutospacing="0" w:afterAutospacing="0"/>
    </w:pPr>
    <w:rPr>
      <w:rFonts w:ascii="Tahoma" w:hAnsi="Tahoma"/>
      <w:sz w:val="16"/>
    </w:rPr>
  </w:style>
  <w:style w:type="paragraph" w:styleId="P49">
    <w:name w:val="No Spacing"/>
    <w:qFormat/>
    <w:pPr>
      <w:spacing w:lineRule="auto" w:line="240" w:after="0" w:beforeAutospacing="0" w:afterAutospacing="0"/>
    </w:pPr>
    <w:rPr>
      <w:rFonts w:ascii="Calibri" w:hAnsi="Calibri"/>
    </w:rPr>
  </w:style>
  <w:style w:type="paragraph" w:styleId="P50">
    <w:name w:val="header"/>
    <w:basedOn w:val="P0"/>
    <w:link w:val="C64"/>
    <w:semiHidden/>
    <w:pPr>
      <w:tabs>
        <w:tab w:val="center" w:pos="4819" w:leader="none"/>
        <w:tab w:val="right" w:pos="9639" w:leader="none"/>
      </w:tabs>
      <w:spacing w:lineRule="auto" w:line="240" w:after="0" w:beforeAutospacing="0" w:afterAutospacing="0"/>
    </w:pPr>
    <w:rPr/>
  </w:style>
  <w:style w:type="paragraph" w:styleId="P51">
    <w:name w:val="footer"/>
    <w:basedOn w:val="P0"/>
    <w:link w:val="C65"/>
    <w:semiHidden/>
    <w:pPr>
      <w:tabs>
        <w:tab w:val="center" w:pos="4819" w:leader="none"/>
        <w:tab w:val="right" w:pos="9639" w:leader="none"/>
      </w:tabs>
      <w:spacing w:lineRule="auto" w:line="240" w:after="0" w:beforeAutospacing="0" w:afterAutospacing="0"/>
    </w:pPr>
    <w:rPr/>
  </w:style>
  <w:style w:type="paragraph" w:styleId="P52">
    <w:name w:val="Звичайний"/>
    <w:basedOn w:val="P0"/>
    <w:next w:val="P52"/>
    <w:pPr/>
    <w:rPr>
      <w:sz w:val="24"/>
    </w:rPr>
  </w:style>
  <w:style w:type="paragraph" w:styleId="P53">
    <w:name w:val="Звичайний (веб)"/>
    <w:basedOn w:val="P52"/>
    <w:next w:val="P53"/>
    <w:pPr>
      <w:spacing w:before="100" w:after="100" w:beforeAutospacing="0" w:afterAutospacing="0"/>
      <w:jc w:val="left"/>
    </w:pPr>
    <w:rPr/>
  </w:style>
  <w:style w:type="character" w:styleId="C0" w:default="1">
    <w:name w:val="Default Paragraph Font"/>
    <w:semiHidden/>
    <w:rPr/>
  </w:style>
  <w:style w:type="character" w:styleId="C1">
    <w:name w:val="Line Number"/>
    <w:basedOn w:val="C0"/>
    <w:semiHidden/>
    <w:rPr/>
  </w:style>
  <w:style w:type="character" w:styleId="C2">
    <w:name w:val="Hyperlink"/>
    <w:basedOn w:val="C0"/>
    <w:semiHidden/>
    <w:rPr>
      <w:color w:val="0000FF"/>
      <w:u w:val="single"/>
    </w:rPr>
  </w:style>
  <w:style w:type="character" w:styleId="C3">
    <w:name w:val="Основний текст Знак"/>
    <w:basedOn w:val="C0"/>
    <w:link w:val="P11"/>
    <w:rPr>
      <w:rFonts w:ascii="Times New Roman" w:hAnsi="Times New Roman"/>
      <w:sz w:val="28"/>
    </w:rPr>
  </w:style>
  <w:style w:type="character" w:styleId="C4">
    <w:name w:val="Заголовок 5 Знак"/>
    <w:basedOn w:val="C0"/>
    <w:link w:val="P5"/>
    <w:rPr>
      <w:rFonts w:ascii="Times New Roman CYR" w:hAnsi="Times New Roman CYR"/>
      <w:b w:val="1"/>
      <w:i w:val="1"/>
      <w:sz w:val="26"/>
    </w:rPr>
  </w:style>
  <w:style w:type="character" w:styleId="C5">
    <w:name w:val="Заголовок 6 Знак"/>
    <w:basedOn w:val="C0"/>
    <w:link w:val="P6"/>
    <w:rPr>
      <w:rFonts w:ascii="Times New Roman CYR" w:hAnsi="Times New Roman CYR"/>
      <w:b w:val="1"/>
      <w:sz w:val="24"/>
    </w:rPr>
  </w:style>
  <w:style w:type="character" w:styleId="C6">
    <w:name w:val="Заголовок 7 Знак"/>
    <w:basedOn w:val="C0"/>
    <w:link w:val="P7"/>
    <w:rPr>
      <w:rFonts w:ascii="Times New Roman CYR" w:hAnsi="Times New Roman CYR"/>
      <w:b w:val="1"/>
      <w:sz w:val="24"/>
    </w:rPr>
  </w:style>
  <w:style w:type="character" w:styleId="C7">
    <w:name w:val="Заголовок 8 Знак"/>
    <w:basedOn w:val="C0"/>
    <w:link w:val="P8"/>
    <w:rPr>
      <w:rFonts w:ascii="Times New Roman CYR" w:hAnsi="Times New Roman CYR"/>
      <w:b w:val="1"/>
      <w:sz w:val="24"/>
    </w:rPr>
  </w:style>
  <w:style w:type="character" w:styleId="C8">
    <w:name w:val="Заголовок 9 Знак"/>
    <w:basedOn w:val="C0"/>
    <w:link w:val="P9"/>
    <w:rPr>
      <w:rFonts w:ascii="Times New Roman CYR" w:hAnsi="Times New Roman CYR"/>
      <w:b w:val="1"/>
      <w:sz w:val="24"/>
    </w:rPr>
  </w:style>
  <w:style w:type="character" w:styleId="C9">
    <w:name w:val="Назва Знак"/>
    <w:basedOn w:val="C0"/>
    <w:link w:val="P18"/>
    <w:rPr>
      <w:rFonts w:ascii="Times New Roman" w:hAnsi="Times New Roman"/>
      <w:b w:val="1"/>
      <w:sz w:val="24"/>
    </w:rPr>
  </w:style>
  <w:style w:type="character" w:styleId="C10">
    <w:name w:val="Заголовок 1 Знак"/>
    <w:basedOn w:val="C0"/>
    <w:link w:val="P14"/>
    <w:rPr>
      <w:rFonts w:ascii="Cambria" w:hAnsi="Cambria"/>
      <w:color w:val="365F91"/>
      <w:sz w:val="32"/>
    </w:rPr>
  </w:style>
  <w:style w:type="character" w:styleId="C11">
    <w:name w:val="Заголовок 2 Знак"/>
    <w:basedOn w:val="C0"/>
    <w:link w:val="P2"/>
    <w:rPr>
      <w:rFonts w:ascii="Cambria" w:hAnsi="Cambria"/>
      <w:b w:val="1"/>
      <w:color w:val="4F81BD"/>
      <w:sz w:val="26"/>
    </w:rPr>
  </w:style>
  <w:style w:type="character" w:styleId="C12">
    <w:name w:val="Заголовок 3 Знак"/>
    <w:basedOn w:val="C0"/>
    <w:link w:val="P3"/>
    <w:rPr>
      <w:rFonts w:ascii="Arial" w:hAnsi="Arial"/>
      <w:b w:val="1"/>
    </w:rPr>
  </w:style>
  <w:style w:type="character" w:styleId="C13">
    <w:name w:val="Заголовок 4 Знак"/>
    <w:basedOn w:val="C0"/>
    <w:link w:val="P4"/>
    <w:rPr>
      <w:rFonts w:ascii="Arial" w:hAnsi="Arial"/>
      <w:b w:val="1"/>
    </w:rPr>
  </w:style>
  <w:style w:type="character" w:styleId="C14">
    <w:name w:val="Текст у виносці Знак"/>
    <w:basedOn w:val="C0"/>
    <w:link w:val="P19"/>
    <w:rPr>
      <w:rFonts w:ascii="Segoe UI" w:hAnsi="Segoe UI"/>
      <w:sz w:val="18"/>
    </w:rPr>
  </w:style>
  <w:style w:type="character" w:styleId="C15">
    <w:name w:val="CharAttribute4"/>
    <w:qFormat/>
    <w:rPr>
      <w:rFonts w:ascii="Times New Roman" w:hAnsi="Times New Roman"/>
      <w:color w:val="00000A"/>
      <w:sz w:val="28"/>
    </w:rPr>
  </w:style>
  <w:style w:type="character" w:styleId="C16">
    <w:name w:val="CharAttribute1"/>
    <w:rPr>
      <w:rFonts w:ascii="Calibri" w:hAnsi="Calibri"/>
      <w:sz w:val="22"/>
    </w:rPr>
  </w:style>
  <w:style w:type="character" w:styleId="C17">
    <w:name w:val="Заголовок 1 Знак1"/>
    <w:basedOn w:val="C0"/>
    <w:link w:val="P1"/>
    <w:rPr>
      <w:b w:val="1"/>
      <w:color w:val="365F91"/>
      <w:sz w:val="28"/>
    </w:rPr>
  </w:style>
  <w:style w:type="character" w:styleId="C18">
    <w:name w:val="Гіперпосилання1"/>
    <w:basedOn w:val="C0"/>
    <w:rPr>
      <w:color w:val="0000FF"/>
      <w:u w:val="single"/>
    </w:rPr>
  </w:style>
  <w:style w:type="character" w:styleId="C19">
    <w:name w:val="Верхній колонтитул Знак"/>
    <w:basedOn w:val="C0"/>
    <w:link w:val="P29"/>
    <w:rPr>
      <w:rFonts w:ascii="Arial" w:hAnsi="Arial"/>
      <w:sz w:val="24"/>
    </w:rPr>
  </w:style>
  <w:style w:type="character" w:styleId="C20">
    <w:name w:val="Нижній колонтитул Знак"/>
    <w:basedOn w:val="C0"/>
    <w:link w:val="P30"/>
    <w:rPr>
      <w:rFonts w:ascii="Arial" w:hAnsi="Arial"/>
      <w:sz w:val="24"/>
    </w:rPr>
  </w:style>
  <w:style w:type="character" w:styleId="C21">
    <w:name w:val="Основной текст (2) + Arial7"/>
    <w:basedOn w:val="C0"/>
    <w:rPr>
      <w:rFonts w:ascii="Arial" w:hAnsi="Arial"/>
      <w:color w:val="000000"/>
      <w:sz w:val="18"/>
    </w:rPr>
  </w:style>
  <w:style w:type="character" w:styleId="C22">
    <w:name w:val="Основной текст (2)_"/>
    <w:basedOn w:val="C0"/>
    <w:link w:val="P33"/>
    <w:rPr>
      <w:rFonts w:ascii="Century Schoolbook" w:hAnsi="Century Schoolbook"/>
      <w:sz w:val="19"/>
    </w:rPr>
  </w:style>
  <w:style w:type="character" w:styleId="C23">
    <w:name w:val="Основной текст (2) + Arial6"/>
    <w:basedOn w:val="C22"/>
    <w:rPr>
      <w:rFonts w:ascii="Arial" w:hAnsi="Arial"/>
      <w:i w:val="1"/>
      <w:color w:val="000000"/>
      <w:sz w:val="18"/>
      <w:u w:val="none"/>
      <w:shd w:val="clear" w:fill="FFFFFF"/>
    </w:rPr>
  </w:style>
  <w:style w:type="character" w:styleId="C24">
    <w:name w:val="Підзаголовок Знак"/>
    <w:basedOn w:val="C0"/>
    <w:link w:val="P34"/>
    <w:rPr>
      <w:rFonts w:ascii="Georgia" w:hAnsi="Georgia"/>
      <w:i w:val="1"/>
      <w:color w:val="666666"/>
      <w:sz w:val="48"/>
    </w:rPr>
  </w:style>
  <w:style w:type="character" w:styleId="C25">
    <w:name w:val="Основной текст (2) + Arial1"/>
    <w:rPr>
      <w:rFonts w:ascii="Arial" w:hAnsi="Arial"/>
      <w:i w:val="1"/>
      <w:color w:val="000000"/>
      <w:sz w:val="8"/>
    </w:rPr>
  </w:style>
  <w:style w:type="character" w:styleId="C26">
    <w:name w:val="Основной текст (2) + Arial2"/>
    <w:rPr>
      <w:rFonts w:ascii="Arial" w:hAnsi="Arial"/>
      <w:i w:val="1"/>
      <w:color w:val="000000"/>
      <w:sz w:val="18"/>
    </w:rPr>
  </w:style>
  <w:style w:type="character" w:styleId="C27">
    <w:name w:val="Основной текст (2) + Arial3"/>
    <w:rPr>
      <w:rFonts w:ascii="Arial" w:hAnsi="Arial"/>
      <w:color w:val="000000"/>
      <w:sz w:val="18"/>
    </w:rPr>
  </w:style>
  <w:style w:type="character" w:styleId="C28">
    <w:name w:val="apple-converted-space"/>
    <w:basedOn w:val="C0"/>
    <w:rPr/>
  </w:style>
  <w:style w:type="character" w:styleId="C29">
    <w:name w:val="Текст примітки Знак"/>
    <w:basedOn w:val="C0"/>
    <w:link w:val="P39"/>
    <w:semiHidden/>
    <w:rPr>
      <w:rFonts w:ascii="Arial" w:hAnsi="Arial"/>
      <w:sz w:val="20"/>
    </w:rPr>
  </w:style>
  <w:style w:type="character" w:styleId="C30">
    <w:name w:val="Текст примітки Знак1"/>
    <w:basedOn w:val="C0"/>
    <w:semiHidden/>
    <w:rPr>
      <w:rFonts w:ascii="Calibri" w:hAnsi="Calibri"/>
      <w:sz w:val="20"/>
    </w:rPr>
  </w:style>
  <w:style w:type="character" w:styleId="C31">
    <w:name w:val="Текст примечания Знак1"/>
    <w:basedOn w:val="C0"/>
    <w:semiHidden/>
    <w:rPr>
      <w:sz w:val="20"/>
    </w:rPr>
  </w:style>
  <w:style w:type="character" w:styleId="C32">
    <w:name w:val="Тема примітки Знак"/>
    <w:basedOn w:val="C29"/>
    <w:link w:val="P40"/>
    <w:semiHidden/>
    <w:rPr>
      <w:b w:val="1"/>
    </w:rPr>
  </w:style>
  <w:style w:type="character" w:styleId="C33">
    <w:name w:val="Тема примітки Знак1"/>
    <w:basedOn w:val="C30"/>
    <w:semiHidden/>
    <w:rPr>
      <w:rFonts w:ascii="Calibri" w:hAnsi="Calibri"/>
      <w:b w:val="1"/>
      <w:sz w:val="20"/>
    </w:rPr>
  </w:style>
  <w:style w:type="character" w:styleId="C34">
    <w:name w:val="Тема примечания Знак1"/>
    <w:basedOn w:val="C31"/>
    <w:semiHidden/>
    <w:rPr>
      <w:b w:val="1"/>
      <w:sz w:val="20"/>
    </w:rPr>
  </w:style>
  <w:style w:type="character" w:styleId="C35">
    <w:name w:val="footnote reference"/>
    <w:rPr>
      <w:rFonts w:ascii="Times New Roman" w:hAnsi="Times New Roman"/>
      <w:noProof w:val="0"/>
      <w:sz w:val="27"/>
      <w:vertAlign w:val="superscript"/>
    </w:rPr>
  </w:style>
  <w:style w:type="character" w:styleId="C36">
    <w:name w:val="Текст виноски Знак"/>
    <w:basedOn w:val="C0"/>
    <w:link w:val="P41"/>
    <w:rPr>
      <w:rFonts w:ascii="Arial" w:hAnsi="Arial"/>
      <w:sz w:val="20"/>
    </w:rPr>
  </w:style>
  <w:style w:type="character" w:styleId="C37">
    <w:name w:val="Текст виноски Знак1"/>
    <w:basedOn w:val="C0"/>
    <w:semiHidden/>
    <w:rPr>
      <w:rFonts w:ascii="Calibri" w:hAnsi="Calibri"/>
      <w:sz w:val="20"/>
    </w:rPr>
  </w:style>
  <w:style w:type="character" w:styleId="C38">
    <w:name w:val="Текст сноски Знак1"/>
    <w:basedOn w:val="C0"/>
    <w:semiHidden/>
    <w:rPr>
      <w:sz w:val="20"/>
    </w:rPr>
  </w:style>
  <w:style w:type="character" w:styleId="C39">
    <w:name w:val="Основной текст Знак1"/>
    <w:basedOn w:val="C0"/>
    <w:rPr>
      <w:sz w:val="24"/>
    </w:rPr>
  </w:style>
  <w:style w:type="character" w:styleId="C40">
    <w:name w:val="Основний текст Знак1"/>
    <w:basedOn w:val="C0"/>
    <w:semiHidden/>
    <w:rPr/>
  </w:style>
  <w:style w:type="character" w:styleId="C41">
    <w:name w:val="Основний текст з відступом Знак"/>
    <w:link w:val="P43"/>
    <w:rPr/>
  </w:style>
  <w:style w:type="character" w:styleId="C42">
    <w:name w:val="Основний текст з відступом Знак1"/>
    <w:basedOn w:val="C0"/>
    <w:semiHidden/>
    <w:rPr>
      <w:rFonts w:ascii="Calibri" w:hAnsi="Calibri"/>
    </w:rPr>
  </w:style>
  <w:style w:type="character" w:styleId="C43">
    <w:name w:val="Основной текст с отступом Знак1"/>
    <w:basedOn w:val="C0"/>
    <w:rPr/>
  </w:style>
  <w:style w:type="character" w:styleId="C44">
    <w:name w:val="Текст выноски Знак1"/>
    <w:basedOn w:val="C0"/>
    <w:rPr>
      <w:rFonts w:ascii="Tahoma" w:hAnsi="Tahoma"/>
      <w:sz w:val="16"/>
    </w:rPr>
  </w:style>
  <w:style w:type="character" w:styleId="C45">
    <w:name w:val="Текст у виносці Знак1"/>
    <w:semiHidden/>
    <w:rPr>
      <w:rFonts w:ascii="Tahoma" w:hAnsi="Tahoma"/>
      <w:sz w:val="16"/>
    </w:rPr>
  </w:style>
  <w:style w:type="character" w:styleId="C46">
    <w:name w:val="Heading 1 Char"/>
    <w:rPr>
      <w:rFonts w:ascii="Times New Roman CYR" w:hAnsi="Times New Roman CYR"/>
      <w:sz w:val="20"/>
    </w:rPr>
  </w:style>
  <w:style w:type="character" w:styleId="C47">
    <w:name w:val="Основний текст_"/>
    <w:link w:val="P45"/>
    <w:rPr>
      <w:sz w:val="26"/>
      <w:shd w:val="clear" w:fill="FFFFFF"/>
    </w:rPr>
  </w:style>
  <w:style w:type="character" w:styleId="C48">
    <w:name w:val="rvts0"/>
    <w:rPr/>
  </w:style>
  <w:style w:type="character" w:styleId="C49">
    <w:name w:val="Основний текст (2)_"/>
    <w:rPr>
      <w:rFonts w:ascii="Times New Roman" w:hAnsi="Times New Roman"/>
      <w:b w:val="0"/>
      <w:i w:val="0"/>
      <w:strike w:val="0"/>
      <w:sz w:val="28"/>
      <w:u w:val="none"/>
    </w:rPr>
  </w:style>
  <w:style w:type="character" w:styleId="C50">
    <w:name w:val="Основний текст (2)"/>
    <w:rPr>
      <w:rFonts w:ascii="Times New Roman" w:hAnsi="Times New Roman"/>
      <w:b w:val="0"/>
      <w:i w:val="0"/>
      <w:strike w:val="0"/>
      <w:color w:val="000000"/>
      <w:sz w:val="28"/>
      <w:u w:val="none"/>
    </w:rPr>
  </w:style>
  <w:style w:type="character" w:styleId="C51">
    <w:name w:val="Основний текст (2) + 11 pt"/>
    <w:rPr>
      <w:rFonts w:ascii="Times New Roman" w:hAnsi="Times New Roman"/>
      <w:b w:val="0"/>
      <w:i w:val="0"/>
      <w:strike w:val="0"/>
      <w:color w:val="000000"/>
      <w:sz w:val="22"/>
      <w:u w:val="none"/>
    </w:rPr>
  </w:style>
  <w:style w:type="character" w:styleId="C52">
    <w:name w:val="Заголовок №2_"/>
    <w:link w:val="P46"/>
    <w:rPr>
      <w:b w:val="1"/>
      <w:sz w:val="28"/>
    </w:rPr>
  </w:style>
  <w:style w:type="character" w:styleId="C53">
    <w:name w:val="Основний текст (2) + 13 pt;Напівжирний"/>
    <w:rPr>
      <w:rFonts w:ascii="Times New Roman" w:hAnsi="Times New Roman"/>
      <w:b w:val="1"/>
      <w:i w:val="0"/>
      <w:strike w:val="0"/>
      <w:color w:val="000000"/>
      <w:sz w:val="26"/>
      <w:u w:val="none"/>
    </w:rPr>
  </w:style>
  <w:style w:type="character" w:styleId="C54">
    <w:name w:val="Основний текст (2) + Курсив"/>
    <w:rPr>
      <w:rFonts w:ascii="Times New Roman" w:hAnsi="Times New Roman"/>
      <w:b w:val="0"/>
      <w:i w:val="1"/>
      <w:strike w:val="0"/>
      <w:color w:val="000000"/>
      <w:sz w:val="28"/>
      <w:u w:val="none"/>
    </w:rPr>
  </w:style>
  <w:style w:type="character" w:styleId="C55">
    <w:name w:val="Strong"/>
    <w:qFormat/>
    <w:rPr>
      <w:b w:val="1"/>
    </w:rPr>
  </w:style>
  <w:style w:type="character" w:styleId="C56">
    <w:name w:val="line number"/>
    <w:basedOn w:val="C0"/>
    <w:semiHidden/>
    <w:rPr/>
  </w:style>
  <w:style w:type="character" w:styleId="C57">
    <w:name w:val="Unresolved Mention"/>
    <w:basedOn w:val="C0"/>
    <w:semiHidden/>
    <w:rPr>
      <w:color w:val="605E5C"/>
      <w:shd w:val="clear" w:fill="E1DFDD"/>
    </w:rPr>
  </w:style>
  <w:style w:type="character" w:styleId="C58">
    <w:name w:val="rvts58"/>
    <w:basedOn w:val="C0"/>
    <w:rPr/>
  </w:style>
  <w:style w:type="character" w:styleId="C59">
    <w:name w:val="Переглянуте гіперпосилання1"/>
    <w:basedOn w:val="C0"/>
    <w:semiHidden/>
    <w:rPr>
      <w:color w:val="800080"/>
      <w:u w:val="single"/>
    </w:rPr>
  </w:style>
  <w:style w:type="character" w:styleId="C60">
    <w:name w:val="Заголовок 2 Знак1"/>
    <w:basedOn w:val="C0"/>
    <w:semiHidden/>
    <w:rPr>
      <w:b w:val="1"/>
      <w:color w:val="4F81BD"/>
      <w:sz w:val="26"/>
    </w:rPr>
  </w:style>
  <w:style w:type="character" w:styleId="C61">
    <w:name w:val="Заголовок 3 Знак1"/>
    <w:basedOn w:val="C0"/>
    <w:semiHidden/>
    <w:rPr>
      <w:b w:val="1"/>
      <w:color w:val="4F81BD"/>
    </w:rPr>
  </w:style>
  <w:style w:type="character" w:styleId="C62">
    <w:name w:val="Заголовок 4 Знак1"/>
    <w:basedOn w:val="C0"/>
    <w:semiHidden/>
    <w:rPr>
      <w:b w:val="1"/>
      <w:i w:val="1"/>
      <w:color w:val="4F81BD"/>
    </w:rPr>
  </w:style>
  <w:style w:type="character" w:styleId="C63">
    <w:name w:val="Текст у виносці Знак2"/>
    <w:basedOn w:val="C0"/>
    <w:link w:val="P48"/>
    <w:semiHidden/>
    <w:rPr>
      <w:rFonts w:ascii="Tahoma" w:hAnsi="Tahoma"/>
      <w:sz w:val="16"/>
    </w:rPr>
  </w:style>
  <w:style w:type="character" w:styleId="C64">
    <w:name w:val="Верхній колонтитул Знак1"/>
    <w:basedOn w:val="C0"/>
    <w:link w:val="P50"/>
    <w:semiHidden/>
    <w:rPr/>
  </w:style>
  <w:style w:type="character" w:styleId="C65">
    <w:name w:val="Нижній колонтитул Знак1"/>
    <w:basedOn w:val="C0"/>
    <w:link w:val="P51"/>
    <w:semiHidden/>
    <w:rPr/>
  </w:style>
  <w:style w:type="character" w:styleId="C66">
    <w:name w:val="FollowedHyperlink"/>
    <w:basedOn w:val="C0"/>
    <w:semiHidden/>
    <w:rPr>
      <w:color w:val="800080"/>
      <w:u w:val="single"/>
    </w:rPr>
  </w:style>
  <w:style w:type="character" w:styleId="C67">
    <w:name w:val="Шрифт абзацу за замовчуванням"/>
    <w:rPr>
      <w:rFonts w:ascii="Times New Roman" w:hAnsi="Times New Roman"/>
      <w:sz w:val="20"/>
    </w:rPr>
  </w:style>
  <w:style w:type="table" w:styleId="T0" w:default="1">
    <w:name w:val="Normal Table"/>
    <w:semiHidden/>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Grid"/>
    <w:basedOn w:val="T0"/>
    <w:pPr>
      <w:spacing w:lineRule="auto" w:line="240" w:after="0" w:beforeAutospacing="0" w:afterAutospacing="0"/>
    </w:pPr>
    <w:rPr>
      <w:rFonts w:ascii="Calibri" w:hAnsi="Calibri"/>
    </w:rPr>
    <w:tblPr>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Pr>
    <w:trPr/>
    <w:tcPr/>
  </w:style>
  <w:style w:type="table" w:styleId="T3">
    <w:name w:val="Table Normal"/>
    <w:semiHidden/>
    <w:qFormat/>
    <w:pPr>
      <w:widowControl w:val="0"/>
      <w:spacing w:lineRule="auto" w:line="240" w:after="0" w:beforeAutospacing="0" w:afterAutospacing="0"/>
    </w:pPr>
    <w:tblPr>
      <w:tblInd w:w="0" w:type="dxa"/>
      <w:tblCellMar>
        <w:top w:w="0" w:type="dxa"/>
        <w:left w:w="0" w:type="dxa"/>
        <w:bottom w:w="0" w:type="dxa"/>
        <w:right w:w="0" w:type="dxa"/>
      </w:tblCellMar>
    </w:tblPr>
    <w:trPr/>
    <w:tcPr/>
  </w:style>
  <w:style w:type="table" w:styleId="T4">
    <w:name w:val="Сітка таблиці1"/>
    <w:basedOn w:val="T0"/>
    <w:pPr>
      <w:spacing w:lineRule="auto" w:line="240" w:after="0" w:beforeAutospacing="0" w:afterAutospacing="0"/>
    </w:pPr>
    <w:tblPr>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Pr>
    <w:trPr/>
    <w:tcPr/>
  </w:style>
  <w:style w:type="table" w:styleId="T5">
    <w:name w:val="Grid Table 4 Accent 5"/>
    <w:basedOn w:val="T0"/>
    <w:pPr>
      <w:spacing w:lineRule="auto" w:line="240" w:after="0" w:beforeAutospacing="0" w:afterAutospacing="0"/>
    </w:pPr>
    <w:tblPr>
      <w:tblStyleRowBandSize w:val="1"/>
      <w:tblStyleColBandSize w:val="1"/>
      <w:tblBorders>
        <w:top w:val="single" w:sz="4" w:space="0" w:shadow="0" w:frame="0" w:color="92CDDC"/>
        <w:left w:val="single" w:sz="4" w:space="0" w:shadow="0" w:frame="0" w:color="92CDDC"/>
        <w:bottom w:val="single" w:sz="4" w:space="0" w:shadow="0" w:frame="0" w:color="92CDDC"/>
        <w:right w:val="single" w:sz="4" w:space="0" w:shadow="0" w:frame="0" w:color="92CDDC"/>
        <w:insideH w:val="single" w:sz="4" w:space="0" w:shadow="0" w:frame="0" w:color="92CDDC"/>
        <w:insideV w:val="single" w:sz="4" w:space="0" w:shadow="0" w:frame="0" w:color="92CDDC"/>
      </w:tblBorders>
    </w:tblPr>
    <w:trPr/>
    <w:tcPr/>
    <w:tblStylePr w:type="band1Horz">
      <w:tblPr/>
      <w:trPr/>
      <w:tcPr>
        <w:shd w:val="clear" w:color="auto" w:fill="DAEEF3"/>
      </w:tcPr>
    </w:tblStylePr>
    <w:tblStylePr w:type="band1Vert">
      <w:tblPr/>
      <w:trPr/>
      <w:tcPr>
        <w:shd w:val="clear" w:color="auto" w:fill="DAEEF3"/>
      </w:tcPr>
    </w:tblStylePr>
    <w:tblStylePr w:type="lastCol">
      <w:rPr>
        <w:b w:val="1"/>
      </w:rPr>
      <w:tblPr/>
      <w:trPr/>
      <w:tcPr/>
    </w:tblStylePr>
    <w:tblStylePr w:type="firstCol">
      <w:rPr>
        <w:b w:val="1"/>
      </w:rPr>
      <w:tblPr/>
      <w:trPr/>
      <w:tcPr/>
    </w:tblStylePr>
    <w:tblStylePr w:type="lastRow">
      <w:rPr>
        <w:b w:val="1"/>
      </w:rPr>
      <w:tblPr/>
      <w:trPr/>
      <w:tcPr>
        <w:tcBorders>
          <w:top w:val="double" w:sz="4" w:space="0" w:shadow="0" w:frame="0" w:color="4BACC6"/>
        </w:tcBorders>
      </w:tcPr>
    </w:tblStylePr>
    <w:tblStylePr w:type="firstRow">
      <w:rPr>
        <w:b w:val="1"/>
        <w:color w:val="FFFFFF"/>
      </w:rPr>
      <w:tblPr/>
      <w:trPr/>
      <w:tcPr>
        <w:tcBorders>
          <w:top w:val="single" w:sz="4" w:space="0" w:shadow="0" w:frame="0" w:color="4BACC6"/>
          <w:left w:val="single" w:sz="4" w:space="0" w:shadow="0" w:frame="0" w:color="4BACC6"/>
          <w:bottom w:val="single" w:sz="4" w:space="0" w:shadow="0" w:frame="0" w:color="4BACC6"/>
          <w:right w:val="single" w:sz="4" w:space="0" w:shadow="0" w:frame="0" w:color="4BACC6"/>
          <w:insideH w:val="nil"/>
          <w:insideV w:val="nil"/>
        </w:tcBorders>
        <w:shd w:val="clear" w:color="auto" w:fill="4BACC6"/>
      </w:tcPr>
    </w:tblStylePr>
  </w:style>
  <w:style w:type="table" w:styleId="T6">
    <w:name w:val="Plain Table 1"/>
    <w:basedOn w:val="T0"/>
    <w:pPr>
      <w:widowControl w:val="0"/>
      <w:spacing w:lineRule="auto" w:line="240" w:after="0" w:beforeAutospacing="0" w:afterAutospacing="0"/>
    </w:pPr>
    <w:tblPr>
      <w:tblStyleRowBandSize w:val="1"/>
      <w:tblStyleColBandSize w:val="1"/>
      <w:tblBorders>
        <w:top w:val="single" w:sz="4" w:space="0" w:shadow="0" w:frame="0" w:color="BFBFBF"/>
        <w:left w:val="single" w:sz="4" w:space="0" w:shadow="0" w:frame="0" w:color="BFBFBF"/>
        <w:bottom w:val="single" w:sz="4" w:space="0" w:shadow="0" w:frame="0" w:color="BFBFBF"/>
        <w:right w:val="single" w:sz="4" w:space="0" w:shadow="0" w:frame="0" w:color="BFBFBF"/>
        <w:insideH w:val="single" w:sz="4" w:space="0" w:shadow="0" w:frame="0" w:color="BFBFBF"/>
        <w:insideV w:val="single" w:sz="4" w:space="0" w:shadow="0" w:frame="0" w:color="BFBFBF"/>
      </w:tblBorders>
    </w:tblPr>
    <w:trPr/>
    <w:tcPr/>
    <w:tblStylePr w:type="band1Horz">
      <w:tblPr/>
      <w:trPr/>
      <w:tcPr>
        <w:shd w:val="clear" w:color="auto" w:fill="F2F2F2"/>
      </w:tcPr>
    </w:tblStylePr>
    <w:tblStylePr w:type="band1Vert">
      <w:tblPr/>
      <w:trPr/>
      <w:tcPr>
        <w:shd w:val="clear" w:color="auto" w:fill="F2F2F2"/>
      </w:tcPr>
    </w:tblStylePr>
    <w:tblStylePr w:type="lastCol">
      <w:rPr>
        <w:b w:val="1"/>
      </w:rPr>
      <w:tblPr/>
      <w:trPr/>
      <w:tcPr/>
    </w:tblStylePr>
    <w:tblStylePr w:type="firstCol">
      <w:rPr>
        <w:b w:val="1"/>
      </w:rPr>
      <w:tblPr/>
      <w:trPr/>
      <w:tcPr/>
    </w:tblStylePr>
    <w:tblStylePr w:type="lastRow">
      <w:rPr>
        <w:b w:val="1"/>
      </w:rPr>
      <w:tblPr/>
      <w:trPr/>
      <w:tcPr>
        <w:tcBorders>
          <w:top w:val="double" w:sz="4" w:space="0" w:shadow="0" w:frame="0" w:color="BFBFBF"/>
        </w:tcBorders>
      </w:tcPr>
    </w:tblStylePr>
    <w:tblStylePr w:type="firstRow">
      <w:rPr>
        <w:b w:val="1"/>
      </w:rPr>
      <w:tblPr/>
      <w:trPr/>
      <w:tcPr/>
    </w:tblStylePr>
  </w:style>
  <w:style w:type="table" w:styleId="T7">
    <w:name w:val="Grid Table Light"/>
    <w:basedOn w:val="T0"/>
    <w:pPr>
      <w:widowControl w:val="0"/>
      <w:spacing w:lineRule="auto" w:line="240" w:after="0" w:beforeAutospacing="0" w:afterAutospacing="0"/>
    </w:pPr>
    <w:tblPr>
      <w:tblBorders>
        <w:top w:val="single" w:sz="4" w:space="0" w:shadow="0" w:frame="0" w:color="BFBFBF"/>
        <w:left w:val="single" w:sz="4" w:space="0" w:shadow="0" w:frame="0" w:color="BFBFBF"/>
        <w:bottom w:val="single" w:sz="4" w:space="0" w:shadow="0" w:frame="0" w:color="BFBFBF"/>
        <w:right w:val="single" w:sz="4" w:space="0" w:shadow="0" w:frame="0" w:color="BFBFBF"/>
        <w:insideH w:val="single" w:sz="4" w:space="0" w:shadow="0" w:frame="0" w:color="BFBFBF"/>
        <w:insideV w:val="single" w:sz="4" w:space="0" w:shadow="0" w:frame="0" w:color="BFBFBF"/>
      </w:tblBorders>
    </w:tblPr>
    <w:trPr/>
    <w:tcPr/>
  </w:style>
  <w:style w:type="table" w:styleId="T8">
    <w:name w:val="Сетка таблицы1"/>
    <w:basedOn w:val="T0"/>
    <w:pPr>
      <w:widowControl w:val="0"/>
      <w:spacing w:lineRule="auto" w:line="240" w:after="0" w:beforeAutospacing="0" w:afterAutospacing="0"/>
    </w:pPr>
    <w:tblPr>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Pr>
    <w:trPr/>
    <w:tcPr/>
  </w:style>
  <w:style w:type="table" w:styleId="T9">
    <w:name w:val="Grid Table 4 Accent 51"/>
    <w:basedOn w:val="T0"/>
    <w:pPr>
      <w:spacing w:lineRule="auto" w:line="240" w:after="0" w:beforeAutospacing="0" w:afterAutospacing="0"/>
    </w:pPr>
    <w:tblPr>
      <w:tblStyleRowBandSize w:val="1"/>
      <w:tblStyleColBandSize w:val="1"/>
      <w:tblBorders>
        <w:top w:val="single" w:sz="4" w:space="0" w:shadow="0" w:frame="0" w:color="92CDDC"/>
        <w:left w:val="single" w:sz="4" w:space="0" w:shadow="0" w:frame="0" w:color="92CDDC"/>
        <w:bottom w:val="single" w:sz="4" w:space="0" w:shadow="0" w:frame="0" w:color="92CDDC"/>
        <w:right w:val="single" w:sz="4" w:space="0" w:shadow="0" w:frame="0" w:color="92CDDC"/>
        <w:insideH w:val="single" w:sz="4" w:space="0" w:shadow="0" w:frame="0" w:color="92CDDC"/>
        <w:insideV w:val="single" w:sz="4" w:space="0" w:shadow="0" w:frame="0" w:color="92CDDC"/>
      </w:tblBorders>
    </w:tblPr>
    <w:trPr/>
    <w:tcPr/>
    <w:tblStylePr w:type="band1Horz">
      <w:tblPr/>
      <w:trPr/>
      <w:tcPr>
        <w:shd w:val="clear" w:color="auto" w:fill="DAEEF3"/>
      </w:tcPr>
    </w:tblStylePr>
    <w:tblStylePr w:type="band1Vert">
      <w:tblPr/>
      <w:trPr/>
      <w:tcPr>
        <w:shd w:val="clear" w:color="auto" w:fill="DAEEF3"/>
      </w:tcPr>
    </w:tblStylePr>
    <w:tblStylePr w:type="lastCol">
      <w:rPr>
        <w:b w:val="1"/>
      </w:rPr>
      <w:tblPr/>
      <w:trPr/>
      <w:tcPr/>
    </w:tblStylePr>
    <w:tblStylePr w:type="firstCol">
      <w:rPr>
        <w:b w:val="1"/>
      </w:rPr>
      <w:tblPr/>
      <w:trPr/>
      <w:tcPr/>
    </w:tblStylePr>
    <w:tblStylePr w:type="lastRow">
      <w:rPr>
        <w:b w:val="1"/>
      </w:rPr>
      <w:tblPr/>
      <w:trPr/>
      <w:tcPr>
        <w:tcBorders>
          <w:top w:val="double" w:sz="4" w:space="0" w:shadow="0" w:frame="0" w:color="4BACC6"/>
        </w:tcBorders>
      </w:tcPr>
    </w:tblStylePr>
    <w:tblStylePr w:type="firstRow">
      <w:rPr>
        <w:b w:val="1"/>
        <w:color w:val="FFFFFF"/>
      </w:rPr>
      <w:tblPr/>
      <w:trPr/>
      <w:tcPr>
        <w:tcBorders>
          <w:top w:val="single" w:sz="4" w:space="0" w:shadow="0" w:frame="0" w:color="4BACC6"/>
          <w:left w:val="single" w:sz="4" w:space="0" w:shadow="0" w:frame="0" w:color="4BACC6"/>
          <w:bottom w:val="single" w:sz="4" w:space="0" w:shadow="0" w:frame="0" w:color="4BACC6"/>
          <w:right w:val="single" w:sz="4" w:space="0" w:shadow="0" w:frame="0" w:color="4BACC6"/>
          <w:insideH w:val="nil"/>
          <w:insideV w:val="nil"/>
        </w:tcBorders>
        <w:shd w:val="clear" w:color="auto" w:fill="4BACC6"/>
      </w:tcPr>
    </w:tblStylePr>
  </w:style>
  <w:style w:type="table" w:styleId="T10">
    <w:name w:val="Звичайна таблиця"/>
    <w:pPr>
      <w:shd w:val="clear" w:fill="auto"/>
      <w:spacing w:lineRule="auto" w:line="240" w:beforeAutospacing="0" w:afterAutospacing="0"/>
    </w:pPr>
    <w:rPr>
      <w:rFonts w:ascii="Times New Roman" w:hAnsi="Times New Roman"/>
      <w:sz w:val="20"/>
    </w:rPr>
    <w:tblPr>
      <w:tblInd w:w="0" w:type="dxa"/>
    </w:tblPr>
    <w:trPr/>
    <w:tcPr/>
  </w:style>
  <w:style w:type="numbering" w:styleId="N0">
    <w:name w:val="No List"/>
  </w:style>
  <w:style w:type="numbering" w:styleId="N1">
    <w:name w:val="Немає списку1"/>
  </w:style>
  <w:style w:type="numbering" w:styleId="N2">
    <w:name w:val="Нет списка1"/>
  </w:style>
</w:styles>
</file>

<file path=word/_rels/document.xml.rels><?xml version="1.0" encoding="utf-8"?><Relationships xmlns="http://schemas.openxmlformats.org/package/2006/relationships"><Relationship Id="Relimage1" Type="http://schemas.openxmlformats.org/officeDocument/2006/relationships/image" Target="/media/image1.jpg"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